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79" w:rsidRPr="00E57A79" w:rsidRDefault="00E57A79" w:rsidP="00E57A79">
      <w:pPr>
        <w:pStyle w:val="a3"/>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8057063"/>
      <w:bookmarkStart w:id="3" w:name="_Toc33536006"/>
      <w:r w:rsidRPr="00E57A79">
        <w:rPr>
          <w:rFonts w:hint="eastAsia"/>
          <w:b/>
          <w:bCs/>
          <w:sz w:val="21"/>
          <w:szCs w:val="21"/>
        </w:rPr>
        <w:t>评审总则</w:t>
      </w:r>
      <w:bookmarkEnd w:id="0"/>
      <w:bookmarkEnd w:id="1"/>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本项目的评审采用</w:t>
      </w:r>
      <w:r w:rsidRPr="00E57A79">
        <w:rPr>
          <w:rFonts w:ascii="宋体" w:hAnsi="宋体" w:cs="宋体" w:hint="eastAsia"/>
          <w:color w:val="000000"/>
          <w:szCs w:val="21"/>
        </w:rPr>
        <w:t>综合评分法</w:t>
      </w:r>
      <w:r w:rsidRPr="00E57A79">
        <w:rPr>
          <w:rFonts w:ascii="宋体" w:hAnsi="宋体" w:hint="eastAsia"/>
          <w:bCs/>
          <w:color w:val="000000"/>
          <w:szCs w:val="21"/>
        </w:rPr>
        <w:t>，</w:t>
      </w:r>
      <w:r w:rsidRPr="00E57A79">
        <w:rPr>
          <w:rFonts w:ascii="宋体" w:hAnsi="宋体" w:hint="eastAsia"/>
          <w:color w:val="000000"/>
          <w:szCs w:val="21"/>
        </w:rPr>
        <w:t>总分</w:t>
      </w:r>
      <w:r w:rsidRPr="00E57A79">
        <w:rPr>
          <w:rFonts w:ascii="宋体" w:hAnsi="宋体"/>
          <w:color w:val="000000"/>
          <w:szCs w:val="21"/>
        </w:rPr>
        <w:t>100</w:t>
      </w:r>
      <w:r w:rsidRPr="00E57A79">
        <w:rPr>
          <w:rFonts w:ascii="宋体" w:hAnsi="宋体" w:hint="eastAsia"/>
          <w:color w:val="000000"/>
          <w:szCs w:val="21"/>
        </w:rPr>
        <w:t>分，其中技术标权数</w:t>
      </w:r>
      <w:r w:rsidR="00E979D8">
        <w:rPr>
          <w:rFonts w:ascii="宋体" w:hAnsi="宋体" w:hint="eastAsia"/>
          <w:color w:val="000000"/>
          <w:szCs w:val="21"/>
        </w:rPr>
        <w:t>9</w:t>
      </w:r>
      <w:r w:rsidRPr="00E57A79">
        <w:rPr>
          <w:rFonts w:ascii="宋体" w:hAnsi="宋体"/>
          <w:color w:val="000000"/>
          <w:szCs w:val="21"/>
        </w:rPr>
        <w:t>0</w:t>
      </w:r>
      <w:r w:rsidRPr="00E57A79">
        <w:rPr>
          <w:rFonts w:ascii="宋体" w:hAnsi="宋体" w:hint="eastAsia"/>
          <w:color w:val="000000"/>
          <w:szCs w:val="21"/>
        </w:rPr>
        <w:t>％，商务标权数为</w:t>
      </w:r>
      <w:r w:rsidR="00E979D8">
        <w:rPr>
          <w:rFonts w:ascii="宋体" w:hAnsi="宋体" w:hint="eastAsia"/>
          <w:color w:val="000000"/>
          <w:szCs w:val="21"/>
        </w:rPr>
        <w:t>1</w:t>
      </w:r>
      <w:r w:rsidRPr="00E57A79">
        <w:rPr>
          <w:rFonts w:ascii="宋体" w:hAnsi="宋体"/>
          <w:color w:val="000000"/>
          <w:szCs w:val="21"/>
        </w:rPr>
        <w:t>0</w:t>
      </w:r>
      <w:r w:rsidRPr="00E57A79">
        <w:rPr>
          <w:rFonts w:ascii="宋体" w:hAnsi="宋体" w:hint="eastAsia"/>
          <w:color w:val="000000"/>
          <w:szCs w:val="21"/>
        </w:rPr>
        <w:t>％。</w:t>
      </w:r>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w:t>
      </w:r>
      <w:r w:rsidR="00772AEA">
        <w:rPr>
          <w:rFonts w:ascii="宋体" w:hAnsi="宋体" w:hint="eastAsia"/>
          <w:color w:val="000000"/>
          <w:szCs w:val="21"/>
        </w:rPr>
        <w:t>低者为中选候选人。若出现排名第一的中选候选人放弃中选或不能按</w:t>
      </w:r>
      <w:r w:rsidRPr="00E57A79">
        <w:rPr>
          <w:rFonts w:ascii="宋体" w:hAnsi="宋体" w:hint="eastAsia"/>
          <w:color w:val="000000"/>
          <w:szCs w:val="21"/>
        </w:rPr>
        <w:t>规定签订合同等原因取消中选资格，则按排名顺序依次确定排名第二的中选候选人为中选人。具体评分细则如下：</w:t>
      </w:r>
    </w:p>
    <w:p w:rsidR="008A2A8A" w:rsidRPr="00E57A79" w:rsidRDefault="00E57A79" w:rsidP="00E57A79">
      <w:pPr>
        <w:tabs>
          <w:tab w:val="left" w:pos="360"/>
          <w:tab w:val="left" w:pos="1800"/>
        </w:tabs>
        <w:jc w:val="left"/>
        <w:outlineLvl w:val="1"/>
        <w:rPr>
          <w:rFonts w:ascii="宋体"/>
          <w:b/>
          <w:bCs/>
          <w:color w:val="000000"/>
        </w:rPr>
      </w:pPr>
      <w:r w:rsidRPr="00E57A79">
        <w:rPr>
          <w:rFonts w:ascii="宋体" w:hAnsi="宋体" w:hint="eastAsia"/>
          <w:b/>
          <w:bCs/>
          <w:color w:val="000000"/>
        </w:rPr>
        <w:t>3.</w:t>
      </w:r>
      <w:r w:rsidR="008A2A8A" w:rsidRPr="00E57A79">
        <w:rPr>
          <w:rFonts w:ascii="宋体" w:hAnsi="宋体" w:hint="eastAsia"/>
          <w:b/>
          <w:bCs/>
          <w:color w:val="000000"/>
        </w:rPr>
        <w:t>评分细则</w:t>
      </w:r>
      <w:bookmarkEnd w:id="2"/>
      <w:bookmarkEnd w:id="3"/>
    </w:p>
    <w:tbl>
      <w:tblPr>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
        <w:gridCol w:w="1812"/>
        <w:gridCol w:w="5782"/>
        <w:gridCol w:w="898"/>
      </w:tblGrid>
      <w:tr w:rsidR="008A2A8A" w:rsidTr="006A4A10">
        <w:trPr>
          <w:trHeight w:val="408"/>
        </w:trPr>
        <w:tc>
          <w:tcPr>
            <w:tcW w:w="641"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序号</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评审因素</w:t>
            </w:r>
          </w:p>
        </w:tc>
        <w:tc>
          <w:tcPr>
            <w:tcW w:w="578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评分说明</w:t>
            </w:r>
          </w:p>
        </w:tc>
        <w:tc>
          <w:tcPr>
            <w:tcW w:w="898"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分值</w:t>
            </w:r>
          </w:p>
        </w:tc>
      </w:tr>
      <w:tr w:rsidR="008A2A8A" w:rsidTr="006A4A10">
        <w:trPr>
          <w:trHeight w:val="927"/>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1</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bCs/>
                <w:color w:val="000000"/>
                <w:szCs w:val="21"/>
              </w:rPr>
              <w:t>报价得分</w:t>
            </w:r>
          </w:p>
        </w:tc>
        <w:tc>
          <w:tcPr>
            <w:tcW w:w="5782" w:type="dxa"/>
            <w:vAlign w:val="center"/>
          </w:tcPr>
          <w:p w:rsidR="008A2A8A" w:rsidRDefault="008A2A8A" w:rsidP="006A4A10">
            <w:pPr>
              <w:widowControl/>
              <w:snapToGrid w:val="0"/>
              <w:jc w:val="left"/>
              <w:rPr>
                <w:rFonts w:ascii="宋体" w:cs="宋体"/>
                <w:bCs/>
                <w:color w:val="000000"/>
                <w:kern w:val="0"/>
                <w:szCs w:val="21"/>
              </w:rPr>
            </w:pPr>
            <w:r>
              <w:rPr>
                <w:rFonts w:ascii="宋体" w:hAnsi="宋体" w:cs="宋体" w:hint="eastAsia"/>
                <w:bCs/>
                <w:color w:val="000000"/>
                <w:kern w:val="0"/>
                <w:szCs w:val="21"/>
              </w:rPr>
              <w:t>报价得分＝</w:t>
            </w:r>
            <w:r w:rsidR="00E979D8">
              <w:rPr>
                <w:rFonts w:ascii="宋体" w:hAnsi="宋体" w:cs="宋体" w:hint="eastAsia"/>
                <w:bCs/>
                <w:color w:val="000000"/>
                <w:kern w:val="0"/>
                <w:szCs w:val="21"/>
              </w:rPr>
              <w:t>1</w:t>
            </w:r>
            <w:r w:rsidR="003C2A8D">
              <w:rPr>
                <w:rFonts w:ascii="宋体" w:hAnsi="宋体" w:cs="宋体" w:hint="eastAsia"/>
                <w:bCs/>
                <w:color w:val="000000"/>
                <w:kern w:val="0"/>
                <w:szCs w:val="21"/>
              </w:rPr>
              <w:t>0</w:t>
            </w:r>
            <w:r>
              <w:rPr>
                <w:rFonts w:ascii="宋体" w:hAnsi="宋体" w:cs="宋体" w:hint="eastAsia"/>
                <w:bCs/>
                <w:color w:val="000000"/>
                <w:kern w:val="0"/>
                <w:szCs w:val="21"/>
              </w:rPr>
              <w:t>分×（评标基准价</w:t>
            </w:r>
            <w:r>
              <w:rPr>
                <w:rFonts w:ascii="宋体" w:hAnsi="宋体" w:cs="宋体"/>
                <w:bCs/>
                <w:color w:val="000000"/>
                <w:kern w:val="0"/>
                <w:szCs w:val="21"/>
              </w:rPr>
              <w:t>/</w:t>
            </w:r>
            <w:r>
              <w:rPr>
                <w:rFonts w:ascii="宋体" w:hAnsi="宋体" w:cs="宋体" w:hint="eastAsia"/>
                <w:bCs/>
                <w:color w:val="000000"/>
                <w:kern w:val="0"/>
                <w:szCs w:val="21"/>
              </w:rPr>
              <w:t>评审价）</w:t>
            </w:r>
          </w:p>
          <w:p w:rsidR="008A2A8A" w:rsidRDefault="008A2A8A" w:rsidP="006A4A10">
            <w:pPr>
              <w:rPr>
                <w:rFonts w:ascii="宋体" w:cs="宋体"/>
                <w:color w:val="000000"/>
                <w:szCs w:val="21"/>
              </w:rPr>
            </w:pPr>
            <w:r>
              <w:rPr>
                <w:rFonts w:ascii="宋体" w:hAnsi="宋体" w:cs="宋体" w:hint="eastAsia"/>
                <w:bCs/>
                <w:color w:val="000000"/>
                <w:kern w:val="0"/>
                <w:szCs w:val="21"/>
              </w:rPr>
              <w:t>评标基准价：是经初审合格（技术、商务基本符合要求，无重大缺、漏项）满足招标文件要求且投标价格最低的投标报价</w:t>
            </w:r>
          </w:p>
        </w:tc>
        <w:tc>
          <w:tcPr>
            <w:tcW w:w="898" w:type="dxa"/>
            <w:vAlign w:val="center"/>
          </w:tcPr>
          <w:p w:rsidR="008A2A8A" w:rsidRDefault="008A2A8A" w:rsidP="00B87894">
            <w:pPr>
              <w:jc w:val="center"/>
              <w:rPr>
                <w:rFonts w:ascii="宋体" w:cs="宋体"/>
                <w:color w:val="000000"/>
                <w:szCs w:val="21"/>
              </w:rPr>
            </w:pPr>
            <w:r>
              <w:rPr>
                <w:rFonts w:ascii="宋体" w:hAnsi="宋体" w:cs="宋体"/>
                <w:bCs/>
                <w:color w:val="000000"/>
                <w:szCs w:val="21"/>
              </w:rPr>
              <w:t>0-</w:t>
            </w:r>
            <w:r w:rsidR="00E979D8">
              <w:rPr>
                <w:rFonts w:ascii="宋体" w:hAnsi="宋体" w:cs="宋体" w:hint="eastAsia"/>
                <w:bCs/>
                <w:color w:val="000000"/>
                <w:szCs w:val="21"/>
              </w:rPr>
              <w:t>1</w:t>
            </w:r>
            <w:r w:rsidR="003C2A8D">
              <w:rPr>
                <w:rFonts w:ascii="宋体" w:hAnsi="宋体" w:cs="宋体" w:hint="eastAsia"/>
                <w:bCs/>
                <w:color w:val="000000"/>
                <w:szCs w:val="21"/>
              </w:rPr>
              <w:t>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2</w:t>
            </w:r>
          </w:p>
        </w:tc>
        <w:tc>
          <w:tcPr>
            <w:tcW w:w="1812" w:type="dxa"/>
            <w:vAlign w:val="center"/>
          </w:tcPr>
          <w:p w:rsidR="008A2A8A" w:rsidRDefault="008A2A8A" w:rsidP="006A4A10">
            <w:pPr>
              <w:jc w:val="center"/>
              <w:rPr>
                <w:rFonts w:ascii="宋体" w:cs="宋体"/>
                <w:bCs/>
                <w:color w:val="000000"/>
                <w:szCs w:val="21"/>
              </w:rPr>
            </w:pPr>
            <w:r>
              <w:rPr>
                <w:rFonts w:ascii="宋体" w:hAnsi="宋体" w:cs="宋体" w:hint="eastAsia"/>
                <w:color w:val="000000"/>
                <w:szCs w:val="21"/>
              </w:rPr>
              <w:t>服务方案</w:t>
            </w:r>
          </w:p>
        </w:tc>
        <w:tc>
          <w:tcPr>
            <w:tcW w:w="5782" w:type="dxa"/>
            <w:vAlign w:val="center"/>
          </w:tcPr>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服务方案与本项目需求的吻合程度高，方案具科学性、合理性、完整性，充分考虑用户的项目特点和需求，工作流程完整、清晰，保障措施具有实际操作性，完全符合本项目要求的得</w:t>
            </w:r>
            <w:r w:rsidR="00634E88">
              <w:rPr>
                <w:rFonts w:ascii="宋体" w:hAnsi="宋体" w:cs="宋体" w:hint="eastAsia"/>
                <w:bCs/>
                <w:color w:val="000000"/>
                <w:szCs w:val="21"/>
              </w:rPr>
              <w:t>24</w:t>
            </w:r>
            <w:r w:rsidRPr="003C2A8D">
              <w:rPr>
                <w:rFonts w:ascii="宋体" w:hAnsi="宋体" w:cs="宋体" w:hint="eastAsia"/>
                <w:bCs/>
                <w:color w:val="000000"/>
                <w:szCs w:val="21"/>
              </w:rPr>
              <w:t>-</w:t>
            </w:r>
            <w:r w:rsidR="00634E88">
              <w:rPr>
                <w:rFonts w:ascii="宋体" w:hAnsi="宋体" w:cs="宋体" w:hint="eastAsia"/>
                <w:bCs/>
                <w:color w:val="000000"/>
                <w:szCs w:val="21"/>
              </w:rPr>
              <w:t>30</w:t>
            </w:r>
            <w:r w:rsidRPr="003C2A8D">
              <w:rPr>
                <w:rFonts w:ascii="宋体" w:hAnsi="宋体" w:cs="宋体" w:hint="eastAsia"/>
                <w:bCs/>
                <w:color w:val="000000"/>
                <w:szCs w:val="21"/>
              </w:rPr>
              <w:t>分；</w:t>
            </w:r>
          </w:p>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服务方案略有欠缺，</w:t>
            </w:r>
            <w:r w:rsidR="00E32B7B" w:rsidRPr="003C2A8D">
              <w:rPr>
                <w:rFonts w:ascii="宋体" w:hAnsi="宋体" w:cs="宋体" w:hint="eastAsia"/>
                <w:bCs/>
                <w:color w:val="000000"/>
                <w:szCs w:val="21"/>
              </w:rPr>
              <w:t>方案</w:t>
            </w:r>
            <w:r w:rsidRPr="003C2A8D">
              <w:rPr>
                <w:rFonts w:ascii="宋体" w:hAnsi="宋体" w:cs="宋体" w:hint="eastAsia"/>
                <w:bCs/>
                <w:color w:val="000000"/>
                <w:szCs w:val="21"/>
              </w:rPr>
              <w:t>基本能够满足用户需求，保障措施，基本符合本项目要求的得</w:t>
            </w:r>
            <w:r w:rsidR="00634E88">
              <w:rPr>
                <w:rFonts w:ascii="宋体" w:hAnsi="宋体" w:cs="宋体" w:hint="eastAsia"/>
                <w:bCs/>
                <w:color w:val="000000"/>
                <w:szCs w:val="21"/>
              </w:rPr>
              <w:t>17</w:t>
            </w:r>
            <w:r w:rsidRPr="003C2A8D">
              <w:rPr>
                <w:rFonts w:ascii="宋体" w:hAnsi="宋体" w:cs="宋体" w:hint="eastAsia"/>
                <w:bCs/>
                <w:color w:val="000000"/>
                <w:szCs w:val="21"/>
              </w:rPr>
              <w:t>-</w:t>
            </w:r>
            <w:r w:rsidR="00634E88">
              <w:rPr>
                <w:rFonts w:ascii="宋体" w:hAnsi="宋体" w:cs="宋体" w:hint="eastAsia"/>
                <w:bCs/>
                <w:color w:val="000000"/>
                <w:szCs w:val="21"/>
              </w:rPr>
              <w:t>23</w:t>
            </w:r>
            <w:r w:rsidRPr="003C2A8D">
              <w:rPr>
                <w:rFonts w:ascii="宋体" w:hAnsi="宋体" w:cs="宋体" w:hint="eastAsia"/>
                <w:bCs/>
                <w:color w:val="000000"/>
                <w:szCs w:val="21"/>
              </w:rPr>
              <w:t>分；</w:t>
            </w:r>
          </w:p>
          <w:p w:rsidR="003C2A8D" w:rsidRPr="003C2A8D" w:rsidRDefault="003C2A8D" w:rsidP="003C2A8D">
            <w:pPr>
              <w:tabs>
                <w:tab w:val="left" w:pos="480"/>
              </w:tabs>
              <w:rPr>
                <w:rFonts w:ascii="宋体" w:hAnsi="宋体" w:cs="宋体"/>
                <w:bCs/>
                <w:color w:val="000000"/>
                <w:szCs w:val="21"/>
              </w:rPr>
            </w:pPr>
            <w:r w:rsidRPr="003C2A8D">
              <w:rPr>
                <w:rFonts w:ascii="宋体" w:hAnsi="宋体" w:cs="宋体" w:hint="eastAsia"/>
                <w:bCs/>
                <w:color w:val="000000"/>
                <w:szCs w:val="21"/>
              </w:rPr>
              <w:t>服务方案针对本项目需求的理解略有偏差，工作流程、保障措施粗略，部分符合本项目要求的得</w:t>
            </w:r>
            <w:r w:rsidRPr="003C2A8D">
              <w:rPr>
                <w:rFonts w:ascii="宋体" w:hAnsi="宋体" w:cs="宋体"/>
                <w:bCs/>
                <w:color w:val="000000"/>
                <w:szCs w:val="21"/>
              </w:rPr>
              <w:t>1</w:t>
            </w:r>
            <w:r w:rsidR="001B415E">
              <w:rPr>
                <w:rFonts w:ascii="宋体" w:hAnsi="宋体" w:cs="宋体" w:hint="eastAsia"/>
                <w:bCs/>
                <w:color w:val="000000"/>
                <w:szCs w:val="21"/>
              </w:rPr>
              <w:t>0</w:t>
            </w:r>
            <w:r w:rsidRPr="003C2A8D">
              <w:rPr>
                <w:rFonts w:ascii="宋体" w:hAnsi="宋体" w:cs="宋体" w:hint="eastAsia"/>
                <w:bCs/>
                <w:color w:val="000000"/>
                <w:szCs w:val="21"/>
              </w:rPr>
              <w:t>-</w:t>
            </w:r>
            <w:r w:rsidR="001B415E">
              <w:rPr>
                <w:rFonts w:ascii="宋体" w:hAnsi="宋体" w:cs="宋体" w:hint="eastAsia"/>
                <w:bCs/>
                <w:color w:val="000000"/>
                <w:szCs w:val="21"/>
              </w:rPr>
              <w:t>16</w:t>
            </w:r>
            <w:r w:rsidRPr="003C2A8D">
              <w:rPr>
                <w:rFonts w:ascii="宋体" w:hAnsi="宋体" w:cs="宋体" w:hint="eastAsia"/>
                <w:bCs/>
                <w:color w:val="000000"/>
                <w:szCs w:val="21"/>
              </w:rPr>
              <w:t>分；</w:t>
            </w:r>
          </w:p>
          <w:p w:rsidR="008A2A8A" w:rsidRDefault="003C2A8D" w:rsidP="003C2A8D">
            <w:pPr>
              <w:tabs>
                <w:tab w:val="left" w:pos="480"/>
              </w:tabs>
              <w:rPr>
                <w:rFonts w:ascii="宋体" w:cs="宋体"/>
                <w:bCs/>
                <w:color w:val="000000"/>
                <w:szCs w:val="21"/>
              </w:rPr>
            </w:pPr>
            <w:r w:rsidRPr="003C2A8D">
              <w:rPr>
                <w:rFonts w:ascii="宋体" w:hAnsi="宋体" w:cs="宋体" w:hint="eastAsia"/>
                <w:bCs/>
                <w:color w:val="000000"/>
                <w:szCs w:val="21"/>
              </w:rPr>
              <w:t>服务方案针对本项目需求的理解不准确、不符合本项目要求的得0</w:t>
            </w:r>
            <w:r w:rsidR="001B415E">
              <w:rPr>
                <w:rFonts w:ascii="宋体" w:hAnsi="宋体" w:cs="宋体" w:hint="eastAsia"/>
                <w:bCs/>
                <w:color w:val="000000"/>
                <w:szCs w:val="21"/>
              </w:rPr>
              <w:t>-9</w:t>
            </w:r>
            <w:r w:rsidR="00E4790A">
              <w:rPr>
                <w:rFonts w:ascii="宋体" w:hAnsi="宋体" w:cs="宋体" w:hint="eastAsia"/>
                <w:bCs/>
                <w:color w:val="000000"/>
                <w:szCs w:val="21"/>
              </w:rPr>
              <w:t>分。</w:t>
            </w:r>
          </w:p>
        </w:tc>
        <w:tc>
          <w:tcPr>
            <w:tcW w:w="898" w:type="dxa"/>
            <w:vAlign w:val="center"/>
          </w:tcPr>
          <w:p w:rsidR="008A2A8A" w:rsidRDefault="008A2A8A" w:rsidP="006A4A10">
            <w:pPr>
              <w:jc w:val="center"/>
              <w:rPr>
                <w:rFonts w:ascii="宋体" w:cs="宋体"/>
                <w:bCs/>
                <w:color w:val="000000"/>
                <w:szCs w:val="21"/>
              </w:rPr>
            </w:pPr>
            <w:r>
              <w:rPr>
                <w:rFonts w:ascii="宋体" w:cs="宋体"/>
                <w:bCs/>
                <w:color w:val="000000"/>
                <w:szCs w:val="21"/>
              </w:rPr>
              <w:t>0-</w:t>
            </w:r>
            <w:r w:rsidR="003C2A8D">
              <w:rPr>
                <w:rFonts w:ascii="宋体" w:hAnsi="宋体" w:cs="宋体" w:hint="eastAsia"/>
                <w:bCs/>
                <w:color w:val="000000"/>
                <w:szCs w:val="21"/>
              </w:rPr>
              <w:t>30</w:t>
            </w:r>
            <w:r>
              <w:rPr>
                <w:rFonts w:ascii="宋体" w:hAnsi="宋体" w:cs="宋体" w:hint="eastAsia"/>
                <w:bCs/>
                <w:color w:val="000000"/>
                <w:szCs w:val="21"/>
              </w:rPr>
              <w:t>分</w:t>
            </w:r>
          </w:p>
        </w:tc>
      </w:tr>
      <w:tr w:rsidR="008A2A8A" w:rsidTr="00BE6F18">
        <w:trPr>
          <w:trHeight w:val="828"/>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3</w:t>
            </w:r>
          </w:p>
        </w:tc>
        <w:tc>
          <w:tcPr>
            <w:tcW w:w="1812" w:type="dxa"/>
            <w:vAlign w:val="center"/>
          </w:tcPr>
          <w:p w:rsidR="008A2A8A" w:rsidRDefault="008A2A8A" w:rsidP="006A4A10">
            <w:pPr>
              <w:jc w:val="center"/>
              <w:rPr>
                <w:rFonts w:ascii="宋体" w:cs="宋体"/>
                <w:color w:val="000000"/>
                <w:szCs w:val="21"/>
              </w:rPr>
            </w:pPr>
            <w:r>
              <w:rPr>
                <w:rFonts w:ascii="宋体" w:hAnsi="宋体" w:hint="eastAsia"/>
                <w:color w:val="000000"/>
                <w:szCs w:val="21"/>
              </w:rPr>
              <w:t>企业综合实力</w:t>
            </w:r>
          </w:p>
        </w:tc>
        <w:tc>
          <w:tcPr>
            <w:tcW w:w="5782" w:type="dxa"/>
            <w:vAlign w:val="center"/>
          </w:tcPr>
          <w:p w:rsidR="00856537" w:rsidRPr="00A16167" w:rsidRDefault="008A2A8A" w:rsidP="00A16167">
            <w:pPr>
              <w:tabs>
                <w:tab w:val="left" w:pos="480"/>
              </w:tabs>
              <w:rPr>
                <w:rFonts w:ascii="宋体" w:hAnsi="宋体" w:cs="宋体"/>
                <w:bCs/>
                <w:color w:val="000000"/>
                <w:szCs w:val="21"/>
              </w:rPr>
            </w:pPr>
            <w:r>
              <w:rPr>
                <w:rFonts w:ascii="宋体" w:hAnsi="宋体" w:cs="宋体" w:hint="eastAsia"/>
                <w:bCs/>
                <w:color w:val="000000"/>
                <w:szCs w:val="21"/>
              </w:rPr>
              <w:t>根据投标人技术力量、综合服务能力、相关荣誉、公司诚信等进行综合评价。</w:t>
            </w:r>
            <w:r w:rsidR="00B856D0" w:rsidRPr="00BE6F18">
              <w:rPr>
                <w:rFonts w:ascii="宋体" w:hAnsi="宋体" w:cs="宋体" w:hint="eastAsia"/>
                <w:bCs/>
                <w:color w:val="000000"/>
                <w:szCs w:val="21"/>
              </w:rPr>
              <w:t>综合优秀的得</w:t>
            </w:r>
            <w:r w:rsidR="00A16167">
              <w:rPr>
                <w:rFonts w:ascii="宋体" w:hAnsi="宋体" w:cs="宋体"/>
                <w:bCs/>
                <w:color w:val="000000"/>
                <w:szCs w:val="21"/>
              </w:rPr>
              <w:t>7</w:t>
            </w:r>
            <w:r w:rsidR="00B856D0" w:rsidRPr="00BE6F18">
              <w:rPr>
                <w:rFonts w:ascii="宋体" w:hAnsi="宋体" w:cs="宋体" w:hint="eastAsia"/>
                <w:bCs/>
                <w:color w:val="000000"/>
                <w:szCs w:val="21"/>
              </w:rPr>
              <w:t>-</w:t>
            </w:r>
            <w:r w:rsidR="00A16167">
              <w:rPr>
                <w:rFonts w:ascii="宋体" w:hAnsi="宋体" w:cs="宋体"/>
                <w:bCs/>
                <w:color w:val="000000"/>
                <w:szCs w:val="21"/>
              </w:rPr>
              <w:t>10</w:t>
            </w:r>
            <w:r w:rsidR="00B856D0" w:rsidRPr="00BE6F18">
              <w:rPr>
                <w:rFonts w:ascii="宋体" w:hAnsi="宋体" w:cs="宋体" w:hint="eastAsia"/>
                <w:bCs/>
                <w:color w:val="000000"/>
                <w:szCs w:val="21"/>
              </w:rPr>
              <w:t>分，较好的得</w:t>
            </w:r>
            <w:r w:rsidR="00E979D8">
              <w:rPr>
                <w:rFonts w:ascii="宋体" w:hAnsi="宋体" w:cs="宋体" w:hint="eastAsia"/>
                <w:bCs/>
                <w:color w:val="000000"/>
                <w:szCs w:val="21"/>
              </w:rPr>
              <w:t>4</w:t>
            </w:r>
            <w:r w:rsidR="00B856D0" w:rsidRPr="00BE6F18">
              <w:rPr>
                <w:rFonts w:ascii="宋体" w:hAnsi="宋体" w:cs="宋体" w:hint="eastAsia"/>
                <w:bCs/>
                <w:color w:val="000000"/>
                <w:szCs w:val="21"/>
              </w:rPr>
              <w:t>-</w:t>
            </w:r>
            <w:r w:rsidR="00A16167">
              <w:rPr>
                <w:rFonts w:ascii="宋体" w:hAnsi="宋体" w:cs="宋体"/>
                <w:bCs/>
                <w:color w:val="000000"/>
                <w:szCs w:val="21"/>
              </w:rPr>
              <w:t>6</w:t>
            </w:r>
            <w:r w:rsidR="00B856D0" w:rsidRPr="00BE6F18">
              <w:rPr>
                <w:rFonts w:ascii="宋体" w:hAnsi="宋体" w:cs="宋体" w:hint="eastAsia"/>
                <w:bCs/>
                <w:color w:val="000000"/>
                <w:szCs w:val="21"/>
              </w:rPr>
              <w:t>分，一般得0-</w:t>
            </w:r>
            <w:r w:rsidR="00E979D8">
              <w:rPr>
                <w:rFonts w:ascii="宋体" w:hAnsi="宋体" w:cs="宋体" w:hint="eastAsia"/>
                <w:bCs/>
                <w:color w:val="000000"/>
                <w:szCs w:val="21"/>
              </w:rPr>
              <w:t>3</w:t>
            </w:r>
            <w:r w:rsidR="00B856D0" w:rsidRPr="00BE6F18">
              <w:rPr>
                <w:rFonts w:ascii="宋体" w:hAnsi="宋体" w:cs="宋体" w:hint="eastAsia"/>
                <w:bCs/>
                <w:color w:val="000000"/>
                <w:szCs w:val="21"/>
              </w:rPr>
              <w:t>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w:t>
            </w:r>
            <w:r w:rsidR="00E979D8">
              <w:rPr>
                <w:rFonts w:ascii="宋体" w:hAnsi="宋体" w:cs="宋体" w:hint="eastAsia"/>
                <w:bCs/>
                <w:color w:val="000000"/>
                <w:szCs w:val="21"/>
              </w:rPr>
              <w:t>10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4</w:t>
            </w:r>
          </w:p>
        </w:tc>
        <w:tc>
          <w:tcPr>
            <w:tcW w:w="1812" w:type="dxa"/>
            <w:vAlign w:val="center"/>
          </w:tcPr>
          <w:p w:rsidR="008A2A8A" w:rsidRDefault="008A2A8A" w:rsidP="006A4A10">
            <w:pPr>
              <w:jc w:val="center"/>
              <w:rPr>
                <w:rFonts w:ascii="宋体" w:cs="宋体"/>
                <w:bCs/>
                <w:color w:val="000000"/>
                <w:szCs w:val="21"/>
              </w:rPr>
            </w:pPr>
            <w:r>
              <w:rPr>
                <w:rFonts w:ascii="宋体" w:hAnsi="宋体" w:cs="宋体" w:hint="eastAsia"/>
                <w:color w:val="000000"/>
                <w:szCs w:val="21"/>
              </w:rPr>
              <w:t>人员配备</w:t>
            </w:r>
          </w:p>
        </w:tc>
        <w:tc>
          <w:tcPr>
            <w:tcW w:w="5782" w:type="dxa"/>
            <w:vAlign w:val="center"/>
          </w:tcPr>
          <w:p w:rsidR="002F3C6E" w:rsidRPr="00AE29F6" w:rsidRDefault="00BE6F18" w:rsidP="00AE29F6">
            <w:pPr>
              <w:tabs>
                <w:tab w:val="left" w:pos="480"/>
              </w:tabs>
              <w:rPr>
                <w:rFonts w:ascii="宋体" w:hAnsi="宋体" w:cs="宋体"/>
                <w:bCs/>
                <w:color w:val="000000"/>
                <w:szCs w:val="21"/>
              </w:rPr>
            </w:pPr>
            <w:r w:rsidRPr="00BE6F18">
              <w:rPr>
                <w:rFonts w:ascii="宋体" w:hAnsi="宋体" w:cs="宋体" w:hint="eastAsia"/>
                <w:bCs/>
                <w:color w:val="000000"/>
                <w:szCs w:val="21"/>
              </w:rPr>
              <w:t>项目负责人资历资格，相关领域技术水平，类似项目经验情况；项目组人员数量、专业和从业经验，具有快速反应和沟通能力；拟投入人员具有类似项目经验且具相关领域工作经验</w:t>
            </w:r>
            <w:r w:rsidR="005B3597">
              <w:rPr>
                <w:rFonts w:ascii="宋体" w:hAnsi="宋体" w:cs="宋体" w:hint="eastAsia"/>
                <w:bCs/>
                <w:color w:val="000000"/>
                <w:szCs w:val="21"/>
              </w:rPr>
              <w:t>、相关证书配备齐全</w:t>
            </w:r>
            <w:r w:rsidRPr="00BE6F18">
              <w:rPr>
                <w:rFonts w:ascii="宋体" w:hAnsi="宋体" w:cs="宋体" w:hint="eastAsia"/>
                <w:bCs/>
                <w:color w:val="000000"/>
                <w:szCs w:val="21"/>
              </w:rPr>
              <w:t>，进行综合打分。综合优秀的得</w:t>
            </w:r>
            <w:r w:rsidR="001F26F4">
              <w:rPr>
                <w:rFonts w:ascii="宋体" w:hAnsi="宋体" w:cs="宋体" w:hint="eastAsia"/>
                <w:bCs/>
                <w:color w:val="000000"/>
                <w:szCs w:val="21"/>
              </w:rPr>
              <w:t>1</w:t>
            </w:r>
            <w:r w:rsidR="00AE29F6">
              <w:rPr>
                <w:rFonts w:ascii="宋体" w:hAnsi="宋体" w:cs="宋体"/>
                <w:bCs/>
                <w:color w:val="000000"/>
                <w:szCs w:val="21"/>
              </w:rPr>
              <w:t>6</w:t>
            </w:r>
            <w:r w:rsidRPr="00BE6F18">
              <w:rPr>
                <w:rFonts w:ascii="宋体" w:hAnsi="宋体" w:cs="宋体" w:hint="eastAsia"/>
                <w:bCs/>
                <w:color w:val="000000"/>
                <w:szCs w:val="21"/>
              </w:rPr>
              <w:t>-</w:t>
            </w:r>
            <w:r w:rsidR="00AE29F6">
              <w:rPr>
                <w:rFonts w:ascii="宋体" w:hAnsi="宋体" w:cs="宋体"/>
                <w:bCs/>
                <w:color w:val="000000"/>
                <w:szCs w:val="21"/>
              </w:rPr>
              <w:t>20</w:t>
            </w:r>
            <w:r w:rsidRPr="00BE6F18">
              <w:rPr>
                <w:rFonts w:ascii="宋体" w:hAnsi="宋体" w:cs="宋体" w:hint="eastAsia"/>
                <w:bCs/>
                <w:color w:val="000000"/>
                <w:szCs w:val="21"/>
              </w:rPr>
              <w:t>分，较好的得</w:t>
            </w:r>
            <w:r w:rsidR="002F3C6E">
              <w:rPr>
                <w:rFonts w:ascii="宋体" w:hAnsi="宋体" w:cs="宋体"/>
                <w:bCs/>
                <w:color w:val="000000"/>
                <w:szCs w:val="21"/>
              </w:rPr>
              <w:t>1</w:t>
            </w:r>
            <w:r w:rsidR="00AE29F6">
              <w:rPr>
                <w:rFonts w:ascii="宋体" w:hAnsi="宋体" w:cs="宋体"/>
                <w:bCs/>
                <w:color w:val="000000"/>
                <w:szCs w:val="21"/>
              </w:rPr>
              <w:t>1</w:t>
            </w:r>
            <w:r w:rsidRPr="00BE6F18">
              <w:rPr>
                <w:rFonts w:ascii="宋体" w:hAnsi="宋体" w:cs="宋体" w:hint="eastAsia"/>
                <w:bCs/>
                <w:color w:val="000000"/>
                <w:szCs w:val="21"/>
              </w:rPr>
              <w:t>-</w:t>
            </w:r>
            <w:r w:rsidR="001F26F4">
              <w:rPr>
                <w:rFonts w:ascii="宋体" w:hAnsi="宋体" w:cs="宋体" w:hint="eastAsia"/>
                <w:bCs/>
                <w:color w:val="000000"/>
                <w:szCs w:val="21"/>
              </w:rPr>
              <w:t>1</w:t>
            </w:r>
            <w:r w:rsidR="00AE29F6">
              <w:rPr>
                <w:rFonts w:ascii="宋体" w:hAnsi="宋体" w:cs="宋体"/>
                <w:bCs/>
                <w:color w:val="000000"/>
                <w:szCs w:val="21"/>
              </w:rPr>
              <w:t>5</w:t>
            </w:r>
            <w:r w:rsidRPr="00BE6F18">
              <w:rPr>
                <w:rFonts w:ascii="宋体" w:hAnsi="宋体" w:cs="宋体" w:hint="eastAsia"/>
                <w:bCs/>
                <w:color w:val="000000"/>
                <w:szCs w:val="21"/>
              </w:rPr>
              <w:t>分，一般得0-</w:t>
            </w:r>
            <w:r w:rsidR="00AE29F6">
              <w:rPr>
                <w:rFonts w:ascii="宋体" w:hAnsi="宋体" w:cs="宋体"/>
                <w:bCs/>
                <w:color w:val="000000"/>
                <w:szCs w:val="21"/>
              </w:rPr>
              <w:t>10</w:t>
            </w:r>
            <w:r w:rsidRPr="00BE6F18">
              <w:rPr>
                <w:rFonts w:ascii="宋体" w:hAnsi="宋体" w:cs="宋体" w:hint="eastAsia"/>
                <w:bCs/>
                <w:color w:val="000000"/>
                <w:szCs w:val="21"/>
              </w:rPr>
              <w:t>分。</w:t>
            </w:r>
          </w:p>
        </w:tc>
        <w:tc>
          <w:tcPr>
            <w:tcW w:w="898" w:type="dxa"/>
            <w:vAlign w:val="center"/>
          </w:tcPr>
          <w:p w:rsidR="008A2A8A" w:rsidRDefault="008A2A8A" w:rsidP="001F26F4">
            <w:pPr>
              <w:jc w:val="center"/>
              <w:rPr>
                <w:rFonts w:ascii="宋体" w:cs="宋体"/>
                <w:bCs/>
                <w:color w:val="000000"/>
                <w:szCs w:val="21"/>
              </w:rPr>
            </w:pPr>
            <w:r>
              <w:rPr>
                <w:rFonts w:ascii="宋体" w:hAnsi="宋体" w:cs="宋体"/>
                <w:bCs/>
                <w:color w:val="000000"/>
                <w:szCs w:val="21"/>
              </w:rPr>
              <w:t>0-</w:t>
            </w:r>
            <w:r w:rsidR="00E979D8">
              <w:rPr>
                <w:rFonts w:ascii="宋体" w:hAnsi="宋体" w:cs="宋体" w:hint="eastAsia"/>
                <w:bCs/>
                <w:color w:val="000000"/>
                <w:szCs w:val="21"/>
              </w:rPr>
              <w:t>20</w:t>
            </w:r>
            <w:r>
              <w:rPr>
                <w:rFonts w:ascii="宋体" w:hAnsi="宋体" w:cs="宋体" w:hint="eastAsia"/>
                <w:bCs/>
                <w:color w:val="000000"/>
                <w:szCs w:val="21"/>
              </w:rPr>
              <w:t>分</w:t>
            </w:r>
          </w:p>
        </w:tc>
      </w:tr>
      <w:tr w:rsidR="008A2A8A" w:rsidTr="006A4A10">
        <w:trPr>
          <w:trHeight w:val="980"/>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5</w:t>
            </w:r>
          </w:p>
        </w:tc>
        <w:tc>
          <w:tcPr>
            <w:tcW w:w="1812" w:type="dxa"/>
            <w:vAlign w:val="center"/>
          </w:tcPr>
          <w:p w:rsidR="008A2A8A" w:rsidRDefault="008A2A8A" w:rsidP="006A4A10">
            <w:pPr>
              <w:widowControl/>
              <w:snapToGrid w:val="0"/>
              <w:jc w:val="center"/>
              <w:rPr>
                <w:rFonts w:ascii="宋体" w:cs="宋体"/>
                <w:bCs/>
                <w:color w:val="000000"/>
                <w:szCs w:val="21"/>
              </w:rPr>
            </w:pPr>
            <w:r>
              <w:rPr>
                <w:rFonts w:ascii="宋体" w:hAnsi="宋体" w:cs="宋体" w:hint="eastAsia"/>
                <w:color w:val="000000"/>
                <w:szCs w:val="21"/>
              </w:rPr>
              <w:t>类似服务经验</w:t>
            </w:r>
          </w:p>
        </w:tc>
        <w:tc>
          <w:tcPr>
            <w:tcW w:w="5782" w:type="dxa"/>
            <w:vAlign w:val="center"/>
          </w:tcPr>
          <w:p w:rsidR="008A2A8A" w:rsidRPr="002245A0" w:rsidRDefault="002245A0" w:rsidP="006A4A10">
            <w:pPr>
              <w:rPr>
                <w:rFonts w:ascii="宋体" w:hAnsi="宋体" w:cs="宋体"/>
                <w:bCs/>
                <w:color w:val="000000"/>
              </w:rPr>
            </w:pPr>
            <w:r w:rsidRPr="002245A0">
              <w:rPr>
                <w:rFonts w:ascii="宋体" w:hAnsi="宋体" w:cs="宋体" w:hint="eastAsia"/>
                <w:bCs/>
                <w:color w:val="000000"/>
              </w:rPr>
              <w:t>根据报价人提供</w:t>
            </w:r>
            <w:r w:rsidR="004D4441">
              <w:rPr>
                <w:rFonts w:ascii="宋体" w:hAnsi="宋体" w:cs="宋体" w:hint="eastAsia"/>
                <w:bCs/>
                <w:color w:val="000000"/>
              </w:rPr>
              <w:t>202</w:t>
            </w:r>
            <w:r w:rsidR="009A13C3">
              <w:rPr>
                <w:rFonts w:ascii="宋体" w:hAnsi="宋体" w:cs="宋体"/>
                <w:bCs/>
                <w:color w:val="000000"/>
              </w:rPr>
              <w:t>2</w:t>
            </w:r>
            <w:r w:rsidRPr="002245A0">
              <w:rPr>
                <w:rFonts w:ascii="宋体" w:hAnsi="宋体" w:cs="宋体" w:hint="eastAsia"/>
                <w:bCs/>
                <w:color w:val="000000"/>
              </w:rPr>
              <w:t>年至今承接的类似项目业绩，每提供1个类似项目业绩得</w:t>
            </w:r>
            <w:r w:rsidRPr="002245A0">
              <w:rPr>
                <w:rFonts w:ascii="宋体" w:hAnsi="宋体" w:cs="宋体"/>
                <w:bCs/>
                <w:color w:val="000000"/>
              </w:rPr>
              <w:t>2</w:t>
            </w:r>
            <w:r w:rsidRPr="002245A0">
              <w:rPr>
                <w:rFonts w:ascii="宋体" w:hAnsi="宋体" w:cs="宋体" w:hint="eastAsia"/>
                <w:bCs/>
                <w:color w:val="000000"/>
              </w:rPr>
              <w:t>分，最高得</w:t>
            </w:r>
            <w:r w:rsidRPr="002245A0">
              <w:rPr>
                <w:rFonts w:ascii="宋体" w:hAnsi="宋体" w:cs="宋体"/>
                <w:bCs/>
                <w:color w:val="000000"/>
              </w:rPr>
              <w:t>10</w:t>
            </w:r>
            <w:r w:rsidRPr="002245A0">
              <w:rPr>
                <w:rFonts w:ascii="宋体" w:hAnsi="宋体" w:cs="宋体" w:hint="eastAsia"/>
                <w:bCs/>
                <w:color w:val="000000"/>
              </w:rPr>
              <w:t>分，未提供不得分</w:t>
            </w:r>
            <w:r w:rsidR="008A2A8A">
              <w:rPr>
                <w:rFonts w:ascii="宋体" w:hAnsi="宋体" w:cs="宋体" w:hint="eastAsia"/>
                <w:bCs/>
                <w:color w:val="000000"/>
              </w:rPr>
              <w:t>。</w:t>
            </w:r>
          </w:p>
          <w:p w:rsidR="008A2A8A" w:rsidRDefault="008A2A8A" w:rsidP="006A4A10">
            <w:pPr>
              <w:rPr>
                <w:rFonts w:ascii="宋体" w:cs="宋体"/>
                <w:bCs/>
                <w:color w:val="000000"/>
                <w:szCs w:val="21"/>
              </w:rPr>
            </w:pPr>
            <w:r w:rsidRPr="00F24D47">
              <w:rPr>
                <w:rFonts w:ascii="宋体" w:hAnsi="宋体" w:cs="宋体" w:hint="eastAsia"/>
                <w:bCs/>
                <w:color w:val="000000"/>
              </w:rPr>
              <w:t>（提供合同复印件盖章为准）。</w:t>
            </w:r>
          </w:p>
        </w:tc>
        <w:tc>
          <w:tcPr>
            <w:tcW w:w="898" w:type="dxa"/>
            <w:vAlign w:val="center"/>
          </w:tcPr>
          <w:p w:rsidR="008A2A8A" w:rsidRDefault="008A2A8A" w:rsidP="006A4A10">
            <w:pPr>
              <w:jc w:val="center"/>
              <w:rPr>
                <w:rFonts w:ascii="宋体" w:cs="宋体"/>
                <w:bCs/>
                <w:color w:val="000000"/>
                <w:szCs w:val="21"/>
              </w:rPr>
            </w:pPr>
            <w:r>
              <w:rPr>
                <w:rFonts w:ascii="宋体" w:hAnsi="宋体" w:cs="宋体"/>
                <w:bCs/>
                <w:color w:val="000000"/>
                <w:szCs w:val="21"/>
              </w:rPr>
              <w:t>0-10</w:t>
            </w:r>
            <w:r>
              <w:rPr>
                <w:rFonts w:ascii="宋体" w:hAnsi="宋体" w:cs="宋体" w:hint="eastAsia"/>
                <w:bCs/>
                <w:color w:val="000000"/>
                <w:szCs w:val="21"/>
              </w:rPr>
              <w:t>分</w:t>
            </w:r>
          </w:p>
        </w:tc>
      </w:tr>
      <w:tr w:rsidR="00EB175C" w:rsidTr="005A2FC8">
        <w:trPr>
          <w:trHeight w:val="274"/>
        </w:trPr>
        <w:tc>
          <w:tcPr>
            <w:tcW w:w="641" w:type="dxa"/>
            <w:vAlign w:val="center"/>
          </w:tcPr>
          <w:p w:rsidR="00EB175C" w:rsidRDefault="00EB175C" w:rsidP="00EB175C">
            <w:pPr>
              <w:jc w:val="center"/>
              <w:rPr>
                <w:rFonts w:ascii="宋体" w:hAnsi="宋体" w:cs="宋体"/>
                <w:color w:val="000000"/>
                <w:szCs w:val="21"/>
              </w:rPr>
            </w:pPr>
            <w:r>
              <w:rPr>
                <w:rFonts w:ascii="宋体" w:hAnsi="宋体" w:cs="宋体" w:hint="eastAsia"/>
                <w:color w:val="000000"/>
                <w:szCs w:val="21"/>
              </w:rPr>
              <w:t>6</w:t>
            </w:r>
          </w:p>
        </w:tc>
        <w:tc>
          <w:tcPr>
            <w:tcW w:w="1812" w:type="dxa"/>
            <w:vAlign w:val="center"/>
          </w:tcPr>
          <w:p w:rsidR="00EB175C" w:rsidRPr="004D1531" w:rsidRDefault="00EB175C" w:rsidP="00EB175C">
            <w:pPr>
              <w:widowControl/>
              <w:snapToGrid w:val="0"/>
              <w:jc w:val="center"/>
              <w:rPr>
                <w:rFonts w:ascii="宋体" w:hAnsi="宋体" w:cs="宋体"/>
                <w:color w:val="000000"/>
                <w:szCs w:val="21"/>
              </w:rPr>
            </w:pPr>
            <w:r>
              <w:rPr>
                <w:rFonts w:ascii="宋体" w:hAnsi="宋体" w:hint="eastAsia"/>
                <w:color w:val="000000"/>
                <w:szCs w:val="21"/>
              </w:rPr>
              <w:t>项目进度保证计划及措施</w:t>
            </w:r>
          </w:p>
        </w:tc>
        <w:tc>
          <w:tcPr>
            <w:tcW w:w="5782" w:type="dxa"/>
            <w:vAlign w:val="center"/>
          </w:tcPr>
          <w:p w:rsidR="00EB175C" w:rsidRDefault="005B12A4" w:rsidP="004D662F">
            <w:pPr>
              <w:jc w:val="left"/>
              <w:rPr>
                <w:rFonts w:ascii="宋体" w:hAnsi="宋体"/>
                <w:color w:val="000000"/>
                <w:szCs w:val="21"/>
              </w:rPr>
            </w:pPr>
            <w:r w:rsidRPr="005B12A4">
              <w:rPr>
                <w:rFonts w:ascii="宋体" w:hAnsi="宋体" w:hint="eastAsia"/>
                <w:color w:val="000000"/>
                <w:szCs w:val="21"/>
              </w:rPr>
              <w:t>项目进度保证计划及措施对供应商提供的项目进度保证计划及措施进行综合评价。对本项目总体有深刻理解，所提供实施方案能最大程度满足采购人需求、完善合理，可操作性强的得</w:t>
            </w:r>
            <w:r w:rsidR="004D662F">
              <w:rPr>
                <w:rFonts w:ascii="宋体" w:hAnsi="宋体" w:hint="eastAsia"/>
                <w:color w:val="000000"/>
                <w:szCs w:val="21"/>
              </w:rPr>
              <w:t>1</w:t>
            </w:r>
            <w:r w:rsidR="004D662F">
              <w:rPr>
                <w:rFonts w:ascii="宋体" w:hAnsi="宋体"/>
                <w:color w:val="000000"/>
                <w:szCs w:val="21"/>
              </w:rPr>
              <w:t>6</w:t>
            </w:r>
            <w:r w:rsidRPr="005B12A4">
              <w:rPr>
                <w:rFonts w:ascii="宋体" w:hAnsi="宋体" w:hint="eastAsia"/>
                <w:color w:val="000000"/>
                <w:szCs w:val="21"/>
              </w:rPr>
              <w:t>-</w:t>
            </w:r>
            <w:r w:rsidR="004D662F">
              <w:rPr>
                <w:rFonts w:ascii="宋体" w:hAnsi="宋体"/>
                <w:color w:val="000000"/>
                <w:szCs w:val="21"/>
              </w:rPr>
              <w:t>2</w:t>
            </w:r>
            <w:r w:rsidRPr="005B12A4">
              <w:rPr>
                <w:rFonts w:ascii="宋体" w:hAnsi="宋体" w:hint="eastAsia"/>
                <w:color w:val="000000"/>
                <w:szCs w:val="21"/>
              </w:rPr>
              <w:t>0分，进度安排较为合理得</w:t>
            </w:r>
            <w:r w:rsidR="004D662F">
              <w:rPr>
                <w:rFonts w:ascii="宋体" w:hAnsi="宋体"/>
                <w:color w:val="000000"/>
                <w:szCs w:val="21"/>
              </w:rPr>
              <w:t>11</w:t>
            </w:r>
            <w:r w:rsidR="004D662F">
              <w:rPr>
                <w:rFonts w:ascii="宋体" w:hAnsi="宋体" w:hint="eastAsia"/>
                <w:color w:val="000000"/>
                <w:szCs w:val="21"/>
              </w:rPr>
              <w:t>-</w:t>
            </w:r>
            <w:r w:rsidR="004D662F">
              <w:rPr>
                <w:rFonts w:ascii="宋体" w:hAnsi="宋体"/>
                <w:color w:val="000000"/>
                <w:szCs w:val="21"/>
              </w:rPr>
              <w:t>15</w:t>
            </w:r>
            <w:r w:rsidRPr="005B12A4">
              <w:rPr>
                <w:rFonts w:ascii="宋体" w:hAnsi="宋体" w:hint="eastAsia"/>
                <w:color w:val="000000"/>
                <w:szCs w:val="21"/>
              </w:rPr>
              <w:t>分，进度安排不合理得</w:t>
            </w:r>
            <w:r w:rsidR="004D662F">
              <w:rPr>
                <w:rFonts w:ascii="宋体" w:hAnsi="宋体" w:hint="eastAsia"/>
                <w:color w:val="000000"/>
                <w:szCs w:val="21"/>
              </w:rPr>
              <w:t>0-</w:t>
            </w:r>
            <w:r w:rsidR="004D662F">
              <w:rPr>
                <w:rFonts w:ascii="宋体" w:hAnsi="宋体"/>
                <w:color w:val="000000"/>
                <w:szCs w:val="21"/>
              </w:rPr>
              <w:t>10</w:t>
            </w:r>
            <w:r w:rsidRPr="005B12A4">
              <w:rPr>
                <w:rFonts w:ascii="宋体" w:hAnsi="宋体" w:hint="eastAsia"/>
                <w:color w:val="000000"/>
                <w:szCs w:val="21"/>
              </w:rPr>
              <w:t>分。</w:t>
            </w:r>
          </w:p>
        </w:tc>
        <w:tc>
          <w:tcPr>
            <w:tcW w:w="898" w:type="dxa"/>
            <w:vAlign w:val="center"/>
          </w:tcPr>
          <w:p w:rsidR="00EB175C" w:rsidRPr="004D1531" w:rsidRDefault="00EB175C" w:rsidP="00EB175C">
            <w:pPr>
              <w:widowControl/>
              <w:snapToGrid w:val="0"/>
              <w:jc w:val="center"/>
              <w:rPr>
                <w:rFonts w:ascii="宋体" w:hAnsi="宋体" w:cs="宋体"/>
                <w:color w:val="000000"/>
                <w:szCs w:val="21"/>
              </w:rPr>
            </w:pPr>
            <w:r w:rsidRPr="004D1531">
              <w:rPr>
                <w:rFonts w:ascii="宋体" w:hAnsi="宋体" w:cs="宋体" w:hint="eastAsia"/>
                <w:color w:val="000000"/>
                <w:szCs w:val="21"/>
              </w:rPr>
              <w:t>0-</w:t>
            </w:r>
            <w:r w:rsidR="00363749">
              <w:rPr>
                <w:rFonts w:ascii="宋体" w:hAnsi="宋体" w:cs="宋体"/>
                <w:color w:val="000000"/>
                <w:szCs w:val="21"/>
              </w:rPr>
              <w:t>2</w:t>
            </w:r>
            <w:bookmarkStart w:id="4" w:name="_GoBack"/>
            <w:bookmarkEnd w:id="4"/>
            <w:r>
              <w:rPr>
                <w:rFonts w:ascii="宋体" w:hAnsi="宋体" w:cs="宋体" w:hint="eastAsia"/>
                <w:color w:val="000000"/>
                <w:szCs w:val="21"/>
              </w:rPr>
              <w:t>0</w:t>
            </w:r>
            <w:r w:rsidRPr="004D1531">
              <w:rPr>
                <w:rFonts w:ascii="宋体" w:hAnsi="宋体" w:cs="宋体" w:hint="eastAsia"/>
                <w:color w:val="000000"/>
                <w:szCs w:val="21"/>
              </w:rPr>
              <w:t>分</w:t>
            </w:r>
          </w:p>
        </w:tc>
      </w:tr>
    </w:tbl>
    <w:p w:rsidR="008A2A8A" w:rsidRDefault="008A2A8A" w:rsidP="003C2A8D">
      <w:pPr>
        <w:snapToGrid w:val="0"/>
        <w:spacing w:beforeLines="50" w:before="156" w:line="360" w:lineRule="auto"/>
        <w:rPr>
          <w:rFonts w:ascii="宋体"/>
          <w:b/>
          <w:color w:val="000000"/>
          <w:szCs w:val="21"/>
          <w:u w:val="single"/>
        </w:rPr>
      </w:pPr>
      <w:r>
        <w:rPr>
          <w:rFonts w:ascii="宋体" w:hAnsi="宋体" w:hint="eastAsia"/>
          <w:b/>
          <w:color w:val="000000"/>
          <w:szCs w:val="21"/>
          <w:u w:val="single"/>
        </w:rPr>
        <w:lastRenderedPageBreak/>
        <w:t>注：以上各项评分内容，如报价人未提供相对应内容，</w:t>
      </w:r>
      <w:r w:rsidR="00772AEA">
        <w:rPr>
          <w:rFonts w:ascii="宋体" w:hAnsi="宋体" w:hint="eastAsia"/>
          <w:b/>
          <w:color w:val="000000"/>
          <w:szCs w:val="21"/>
          <w:u w:val="single"/>
        </w:rPr>
        <w:t>评审</w:t>
      </w:r>
      <w:r>
        <w:rPr>
          <w:rFonts w:ascii="宋体" w:hAnsi="宋体" w:hint="eastAsia"/>
          <w:b/>
          <w:color w:val="000000"/>
          <w:szCs w:val="21"/>
          <w:u w:val="single"/>
        </w:rPr>
        <w:t>小组不受最低评分标准限制，可予以零分计算。</w:t>
      </w:r>
    </w:p>
    <w:p w:rsidR="008A2A8A" w:rsidRDefault="008A2A8A" w:rsidP="003C2A8D">
      <w:pPr>
        <w:snapToGrid w:val="0"/>
        <w:spacing w:line="440" w:lineRule="exact"/>
        <w:ind w:leftChars="109" w:left="229"/>
        <w:jc w:val="center"/>
        <w:rPr>
          <w:rFonts w:ascii="宋体"/>
          <w:b/>
          <w:color w:val="000000"/>
          <w:sz w:val="24"/>
          <w:szCs w:val="24"/>
          <w:u w:val="single"/>
        </w:rPr>
      </w:pPr>
      <w:r>
        <w:rPr>
          <w:rFonts w:ascii="宋体" w:hAnsi="宋体" w:hint="eastAsia"/>
          <w:b/>
          <w:color w:val="000000"/>
          <w:sz w:val="24"/>
          <w:szCs w:val="24"/>
          <w:u w:val="single"/>
        </w:rPr>
        <w:t>三、</w:t>
      </w:r>
      <w:r>
        <w:rPr>
          <w:rFonts w:ascii="宋体" w:hAnsi="宋体"/>
          <w:b/>
          <w:color w:val="000000"/>
          <w:sz w:val="24"/>
          <w:szCs w:val="24"/>
          <w:u w:val="single"/>
        </w:rPr>
        <w:t xml:space="preserve"> </w:t>
      </w:r>
      <w:r>
        <w:rPr>
          <w:rFonts w:ascii="宋体" w:hAnsi="宋体" w:hint="eastAsia"/>
          <w:b/>
          <w:color w:val="000000"/>
          <w:sz w:val="24"/>
          <w:szCs w:val="24"/>
          <w:u w:val="single"/>
        </w:rPr>
        <w:t>总分计算</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由</w:t>
      </w:r>
      <w:r w:rsidR="00772AEA">
        <w:rPr>
          <w:rFonts w:ascii="宋体" w:hAnsi="宋体" w:hint="eastAsia"/>
          <w:color w:val="000000"/>
          <w:sz w:val="24"/>
          <w:szCs w:val="24"/>
        </w:rPr>
        <w:t>评审</w:t>
      </w:r>
      <w:r>
        <w:rPr>
          <w:rFonts w:ascii="宋体" w:hAnsi="宋体" w:hint="eastAsia"/>
          <w:color w:val="000000"/>
          <w:sz w:val="24"/>
          <w:szCs w:val="24"/>
        </w:rPr>
        <w:t>小组成员对每一份响应文件进行独立评分，然后取算术平均值（保留小数点两位）。计算每个报价人的实际得分（商务得分</w:t>
      </w:r>
      <w:r>
        <w:rPr>
          <w:rFonts w:ascii="宋体" w:hAnsi="宋体"/>
          <w:color w:val="000000"/>
          <w:sz w:val="24"/>
          <w:szCs w:val="24"/>
        </w:rPr>
        <w:t>+</w:t>
      </w:r>
      <w:r>
        <w:rPr>
          <w:rFonts w:ascii="宋体" w:hAnsi="宋体" w:hint="eastAsia"/>
          <w:color w:val="000000"/>
          <w:sz w:val="24"/>
          <w:szCs w:val="24"/>
        </w:rPr>
        <w:t>技术得分），并按得分高低排出名次。</w:t>
      </w:r>
    </w:p>
    <w:p w:rsidR="008A2A8A" w:rsidRDefault="008A2A8A" w:rsidP="00772AEA">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出现下列情形之一的，采购人应当终止采购活动，发布项目终止公告并说明原因，重新开展采购活动：</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sidR="00772AEA">
        <w:rPr>
          <w:rFonts w:ascii="宋体" w:hAnsi="宋体"/>
          <w:color w:val="000000"/>
          <w:sz w:val="24"/>
          <w:szCs w:val="24"/>
        </w:rPr>
        <w:t>1</w:t>
      </w:r>
      <w:r>
        <w:rPr>
          <w:rFonts w:ascii="宋体" w:hAnsi="宋体" w:hint="eastAsia"/>
          <w:color w:val="000000"/>
          <w:sz w:val="24"/>
          <w:szCs w:val="24"/>
        </w:rPr>
        <w:t>）出现影响采购公正的违法、违规行为的；</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sidR="00772AEA">
        <w:rPr>
          <w:rFonts w:ascii="宋体" w:hAnsi="宋体"/>
          <w:color w:val="000000"/>
          <w:sz w:val="24"/>
          <w:szCs w:val="24"/>
        </w:rPr>
        <w:t>2</w:t>
      </w:r>
      <w:r>
        <w:rPr>
          <w:rFonts w:ascii="宋体" w:hAnsi="宋体" w:hint="eastAsia"/>
          <w:color w:val="000000"/>
          <w:sz w:val="24"/>
          <w:szCs w:val="24"/>
        </w:rPr>
        <w:t>）在采购过程中符合要求的供应商或者报价未超过采购预算的供应商不足</w:t>
      </w:r>
      <w:r>
        <w:rPr>
          <w:rFonts w:ascii="宋体" w:hAnsi="宋体"/>
          <w:color w:val="000000"/>
          <w:sz w:val="24"/>
          <w:szCs w:val="24"/>
        </w:rPr>
        <w:t>3</w:t>
      </w:r>
      <w:r>
        <w:rPr>
          <w:rFonts w:ascii="宋体" w:hAnsi="宋体" w:hint="eastAsia"/>
          <w:color w:val="000000"/>
          <w:sz w:val="24"/>
          <w:szCs w:val="24"/>
        </w:rPr>
        <w:t>家的。</w:t>
      </w:r>
    </w:p>
    <w:p w:rsidR="008A2A8A" w:rsidRDefault="008A2A8A" w:rsidP="003C2A8D">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2</w:t>
      </w:r>
      <w:r>
        <w:rPr>
          <w:rFonts w:ascii="宋体" w:hAnsi="宋体"/>
          <w:color w:val="000000"/>
          <w:sz w:val="24"/>
          <w:szCs w:val="24"/>
        </w:rPr>
        <w:t xml:space="preserve">  </w:t>
      </w:r>
      <w:r w:rsidR="00772AEA">
        <w:rPr>
          <w:rFonts w:ascii="宋体" w:hAnsi="宋体" w:hint="eastAsia"/>
          <w:color w:val="000000"/>
          <w:sz w:val="24"/>
          <w:szCs w:val="24"/>
        </w:rPr>
        <w:t>评审小组将根据</w:t>
      </w:r>
      <w:r>
        <w:rPr>
          <w:rFonts w:ascii="宋体" w:hAnsi="宋体" w:hint="eastAsia"/>
          <w:color w:val="000000"/>
          <w:sz w:val="24"/>
          <w:szCs w:val="24"/>
        </w:rPr>
        <w:t>采购项目的具体情况评定成交报价人。</w:t>
      </w:r>
    </w:p>
    <w:p w:rsidR="008A2A8A" w:rsidRDefault="008A2A8A" w:rsidP="00A4782D">
      <w:pPr>
        <w:pStyle w:val="a3"/>
        <w:spacing w:line="440" w:lineRule="exact"/>
        <w:rPr>
          <w:b/>
          <w:sz w:val="32"/>
          <w:szCs w:val="28"/>
        </w:rPr>
      </w:pPr>
    </w:p>
    <w:p w:rsidR="008A2A8A" w:rsidRPr="00A4782D" w:rsidRDefault="008A2A8A"/>
    <w:sectPr w:rsidR="008A2A8A" w:rsidRPr="00A4782D" w:rsidSect="005A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AD" w:rsidRDefault="005374AD">
      <w:r>
        <w:separator/>
      </w:r>
    </w:p>
  </w:endnote>
  <w:endnote w:type="continuationSeparator" w:id="0">
    <w:p w:rsidR="005374AD" w:rsidRDefault="0053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AD" w:rsidRDefault="005374AD">
      <w:r>
        <w:separator/>
      </w:r>
    </w:p>
  </w:footnote>
  <w:footnote w:type="continuationSeparator" w:id="0">
    <w:p w:rsidR="005374AD" w:rsidRDefault="005374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B5B1C"/>
    <w:multiLevelType w:val="hybridMultilevel"/>
    <w:tmpl w:val="5636A986"/>
    <w:lvl w:ilvl="0" w:tplc="98440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A2A8B"/>
    <w:rsid w:val="000E669B"/>
    <w:rsid w:val="00117241"/>
    <w:rsid w:val="00141F39"/>
    <w:rsid w:val="00153A16"/>
    <w:rsid w:val="00180AF6"/>
    <w:rsid w:val="001B415E"/>
    <w:rsid w:val="001C0087"/>
    <w:rsid w:val="001F1E23"/>
    <w:rsid w:val="001F26F4"/>
    <w:rsid w:val="002106F1"/>
    <w:rsid w:val="002245A0"/>
    <w:rsid w:val="00247294"/>
    <w:rsid w:val="002F3C6E"/>
    <w:rsid w:val="002F58F9"/>
    <w:rsid w:val="00363749"/>
    <w:rsid w:val="003C2A8D"/>
    <w:rsid w:val="00452A3E"/>
    <w:rsid w:val="004D1531"/>
    <w:rsid w:val="004D4441"/>
    <w:rsid w:val="004D662F"/>
    <w:rsid w:val="005374AD"/>
    <w:rsid w:val="005850EF"/>
    <w:rsid w:val="005A2FC8"/>
    <w:rsid w:val="005A6AD8"/>
    <w:rsid w:val="005B12A4"/>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C65B1"/>
    <w:rsid w:val="00A16167"/>
    <w:rsid w:val="00A3153B"/>
    <w:rsid w:val="00A4782D"/>
    <w:rsid w:val="00A96892"/>
    <w:rsid w:val="00AE29F6"/>
    <w:rsid w:val="00B17597"/>
    <w:rsid w:val="00B368FF"/>
    <w:rsid w:val="00B75833"/>
    <w:rsid w:val="00B856D0"/>
    <w:rsid w:val="00B87894"/>
    <w:rsid w:val="00BB0630"/>
    <w:rsid w:val="00BB69E5"/>
    <w:rsid w:val="00BE6F18"/>
    <w:rsid w:val="00C67F3A"/>
    <w:rsid w:val="00C73B33"/>
    <w:rsid w:val="00C96D94"/>
    <w:rsid w:val="00DE7D53"/>
    <w:rsid w:val="00DF5A64"/>
    <w:rsid w:val="00E3068A"/>
    <w:rsid w:val="00E32B7B"/>
    <w:rsid w:val="00E4790A"/>
    <w:rsid w:val="00E53A8A"/>
    <w:rsid w:val="00E57A79"/>
    <w:rsid w:val="00E67643"/>
    <w:rsid w:val="00E80597"/>
    <w:rsid w:val="00E979D8"/>
    <w:rsid w:val="00EA4ABC"/>
    <w:rsid w:val="00EB175C"/>
    <w:rsid w:val="00F24D47"/>
    <w:rsid w:val="00F35E07"/>
    <w:rsid w:val="00F850FE"/>
    <w:rsid w:val="00FE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C22409"/>
  <w15:docId w15:val="{0ECCA4B5-BA23-46BC-8332-5153BA6F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D"/>
    <w:pPr>
      <w:widowControl w:val="0"/>
      <w:jc w:val="both"/>
    </w:pPr>
    <w:rPr>
      <w:rFonts w:ascii="Calibri" w:eastAsia="宋体"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4782D"/>
    <w:pPr>
      <w:widowControl/>
      <w:spacing w:before="100" w:beforeAutospacing="1" w:after="100" w:afterAutospacing="1"/>
      <w:jc w:val="left"/>
    </w:pPr>
    <w:rPr>
      <w:rFonts w:ascii="宋体" w:hAnsi="宋体"/>
      <w:color w:val="000000"/>
      <w:kern w:val="0"/>
      <w:sz w:val="24"/>
    </w:rPr>
  </w:style>
  <w:style w:type="character" w:customStyle="1" w:styleId="a4">
    <w:name w:val="纯文本 字符"/>
    <w:link w:val="a3"/>
    <w:uiPriority w:val="99"/>
    <w:locked/>
    <w:rsid w:val="00A4782D"/>
    <w:rPr>
      <w:rFonts w:ascii="宋体" w:eastAsia="宋体" w:hAnsi="宋体" w:cs="Times New Roman"/>
      <w:color w:val="000000"/>
      <w:kern w:val="0"/>
      <w:sz w:val="20"/>
      <w:szCs w:val="20"/>
    </w:rPr>
  </w:style>
  <w:style w:type="paragraph" w:styleId="a5">
    <w:name w:val="header"/>
    <w:basedOn w:val="a"/>
    <w:link w:val="a6"/>
    <w:uiPriority w:val="99"/>
    <w:rsid w:val="002472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Pr>
      <w:rFonts w:ascii="Calibri" w:eastAsia="宋体" w:hAnsi="Calibri" w:cs="Times New Roman"/>
      <w:sz w:val="18"/>
      <w:szCs w:val="18"/>
    </w:rPr>
  </w:style>
  <w:style w:type="paragraph" w:styleId="a7">
    <w:name w:val="footer"/>
    <w:basedOn w:val="a"/>
    <w:link w:val="a8"/>
    <w:uiPriority w:val="99"/>
    <w:rsid w:val="00247294"/>
    <w:pPr>
      <w:tabs>
        <w:tab w:val="center" w:pos="4153"/>
        <w:tab w:val="right" w:pos="8306"/>
      </w:tabs>
      <w:snapToGrid w:val="0"/>
      <w:jc w:val="left"/>
    </w:pPr>
    <w:rPr>
      <w:sz w:val="18"/>
      <w:szCs w:val="18"/>
    </w:rPr>
  </w:style>
  <w:style w:type="character" w:customStyle="1" w:styleId="a8">
    <w:name w:val="页脚 字符"/>
    <w:link w:val="a7"/>
    <w:uiPriority w:val="99"/>
    <w:semiHidden/>
    <w:locked/>
    <w:rPr>
      <w:rFonts w:ascii="Calibri" w:eastAsia="宋体" w:hAnsi="Calibri" w:cs="Times New Roman"/>
      <w:sz w:val="18"/>
      <w:szCs w:val="18"/>
    </w:rPr>
  </w:style>
  <w:style w:type="character" w:customStyle="1" w:styleId="Char1">
    <w:name w:val="纯文本 Char1"/>
    <w:qFormat/>
    <w:rsid w:val="00E57A79"/>
    <w:rPr>
      <w:rFonts w:ascii="宋体" w:hAnsi="宋体"/>
      <w:color w:val="000000"/>
      <w:sz w:val="24"/>
    </w:rPr>
  </w:style>
  <w:style w:type="paragraph" w:styleId="a9">
    <w:name w:val="List Paragraph"/>
    <w:basedOn w:val="a"/>
    <w:uiPriority w:val="34"/>
    <w:qFormat/>
    <w:rsid w:val="00E57A79"/>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张梅</dc:creator>
  <cp:keywords/>
  <dc:description/>
  <cp:lastModifiedBy>姜赛雯</cp:lastModifiedBy>
  <cp:revision>47</cp:revision>
  <dcterms:created xsi:type="dcterms:W3CDTF">2022-02-25T07:21:00Z</dcterms:created>
  <dcterms:modified xsi:type="dcterms:W3CDTF">2025-10-14T06:24:00Z</dcterms:modified>
</cp:coreProperties>
</file>