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3DD4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《健康公开课·全民健康生活方式》系列视频一体化服务项目招标需求</w:t>
      </w:r>
    </w:p>
    <w:p w14:paraId="0AD4482D">
      <w:pPr>
        <w:rPr>
          <w:highlight w:val="none"/>
        </w:rPr>
      </w:pPr>
    </w:p>
    <w:p w14:paraId="155130BB">
      <w:pPr>
        <w:rPr>
          <w:rFonts w:eastAsia="仿宋_GB2312"/>
          <w:bCs/>
          <w:highlight w:val="none"/>
        </w:rPr>
      </w:pPr>
      <w:r>
        <w:rPr>
          <w:rFonts w:ascii="仿宋_GB2312" w:hAnsi="仿宋_GB2312" w:eastAsia="仿宋_GB2312"/>
          <w:b/>
          <w:sz w:val="32"/>
          <w:highlight w:val="none"/>
        </w:rPr>
        <w:t>项目名称：</w:t>
      </w:r>
      <w:r>
        <w:rPr>
          <w:rFonts w:hint="eastAsia" w:ascii="仿宋_GB2312" w:hAnsi="仿宋_GB2312" w:eastAsia="仿宋_GB2312"/>
          <w:bCs/>
          <w:sz w:val="32"/>
          <w:highlight w:val="none"/>
        </w:rPr>
        <w:t>《健康公开课·全民健康生活方式》系列视频一体化服务项目</w:t>
      </w:r>
    </w:p>
    <w:p w14:paraId="2BF0504A">
      <w:pPr>
        <w:rPr>
          <w:rFonts w:hint="eastAsia" w:ascii="仿宋_GB2312" w:hAnsi="仿宋_GB2312" w:eastAsia="仿宋_GB2312"/>
          <w:bCs/>
          <w:sz w:val="32"/>
          <w:highlight w:val="none"/>
        </w:rPr>
      </w:pPr>
      <w:r>
        <w:rPr>
          <w:rFonts w:ascii="仿宋_GB2312" w:hAnsi="仿宋_GB2312" w:eastAsia="仿宋_GB2312"/>
          <w:b/>
          <w:sz w:val="32"/>
          <w:highlight w:val="none"/>
        </w:rPr>
        <w:t>项目预算：</w:t>
      </w:r>
      <w:r>
        <w:rPr>
          <w:rFonts w:hint="eastAsia" w:ascii="仿宋_GB2312" w:hAnsi="仿宋_GB2312" w:eastAsia="仿宋_GB2312"/>
          <w:bCs/>
          <w:sz w:val="32"/>
          <w:highlight w:val="none"/>
        </w:rPr>
        <w:t>人民币</w:t>
      </w:r>
      <w:r>
        <w:rPr>
          <w:rFonts w:hint="eastAsia" w:ascii="仿宋_GB2312" w:hAnsi="仿宋_GB2312" w:eastAsia="仿宋_GB2312"/>
          <w:bCs/>
          <w:color w:val="auto"/>
          <w:sz w:val="32"/>
          <w:highlight w:val="none"/>
        </w:rPr>
        <w:t>19</w:t>
      </w:r>
      <w:r>
        <w:rPr>
          <w:rFonts w:hint="eastAsia" w:ascii="仿宋_GB2312" w:hAnsi="仿宋_GB2312" w:eastAsia="仿宋_GB2312"/>
          <w:bCs/>
          <w:color w:val="auto"/>
          <w:sz w:val="32"/>
          <w:highlight w:val="none"/>
          <w:lang w:val="en-US" w:eastAsia="zh-CN"/>
        </w:rPr>
        <w:t>.6</w:t>
      </w:r>
      <w:r>
        <w:rPr>
          <w:rFonts w:hint="eastAsia" w:ascii="仿宋_GB2312" w:hAnsi="仿宋_GB2312" w:eastAsia="仿宋_GB2312"/>
          <w:bCs/>
          <w:color w:val="auto"/>
          <w:sz w:val="32"/>
          <w:highlight w:val="none"/>
        </w:rPr>
        <w:t>万</w:t>
      </w:r>
      <w:r>
        <w:rPr>
          <w:rFonts w:hint="eastAsia" w:ascii="仿宋_GB2312" w:hAnsi="仿宋_GB2312" w:eastAsia="仿宋_GB2312"/>
          <w:bCs/>
          <w:sz w:val="32"/>
          <w:highlight w:val="none"/>
        </w:rPr>
        <w:t>元整</w:t>
      </w:r>
    </w:p>
    <w:p w14:paraId="3C8E4BA2">
      <w:pPr>
        <w:rPr>
          <w:rFonts w:hint="eastAsia" w:ascii="仿宋_GB2312" w:hAnsi="仿宋_GB2312" w:eastAsia="仿宋_GB2312"/>
          <w:bCs/>
          <w:sz w:val="32"/>
          <w:highlight w:val="none"/>
        </w:rPr>
      </w:pPr>
      <w:bookmarkStart w:id="0" w:name="_GoBack"/>
      <w:bookmarkEnd w:id="0"/>
    </w:p>
    <w:p w14:paraId="079F86D5">
      <w:pPr>
        <w:rPr>
          <w:highlight w:val="none"/>
        </w:rPr>
      </w:pPr>
      <w:r>
        <w:rPr>
          <w:rFonts w:ascii="仿宋_GB2312" w:hAnsi="仿宋_GB2312" w:eastAsia="仿宋_GB2312"/>
          <w:b/>
          <w:sz w:val="32"/>
          <w:highlight w:val="none"/>
        </w:rPr>
        <w:t>一、 项目背景</w:t>
      </w:r>
    </w:p>
    <w:p w14:paraId="00CC6FBA">
      <w:pPr>
        <w:ind w:firstLine="640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为深入贯彻落实国家及上海市关于加强健康促进与健康教育工作、推进健康上海建设的相关要求，加快推动本市健康科普主平台建设，上海市健康促进中心拟开展《健康公开课·全民健康生活方式》系列视频一体化服务项目。本项目聚焦百姓核心健康关切，邀请权威专家以演讲形式录制精品视频课程，旨在打造系统化、专题化、权威性的健康教育课程体系，成为市民可信赖、愿传播、能应用的健康生活指南。</w:t>
      </w:r>
    </w:p>
    <w:p w14:paraId="1927C3FA">
      <w:pPr>
        <w:rPr>
          <w:highlight w:val="none"/>
        </w:rPr>
      </w:pPr>
      <w:r>
        <w:rPr>
          <w:rFonts w:ascii="仿宋_GB2312" w:hAnsi="仿宋_GB2312" w:eastAsia="仿宋_GB2312"/>
          <w:b/>
          <w:sz w:val="32"/>
          <w:highlight w:val="none"/>
        </w:rPr>
        <w:t>二、 主要工作内容</w:t>
      </w:r>
    </w:p>
    <w:p w14:paraId="4BD8800F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本项目以“权威性、话题性、实操性”为导向，围绕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个健康主题，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完成7期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视频课程一体化服务，具体内容如下：</w:t>
      </w:r>
    </w:p>
    <w:p w14:paraId="518AC48D">
      <w:pPr>
        <w:ind w:firstLine="640"/>
        <w:rPr>
          <w:rFonts w:hint="eastAsia" w:ascii="仿宋_GB2312" w:hAnsi="仿宋_GB2312" w:eastAsia="仿宋_GB2312"/>
          <w:b/>
          <w:sz w:val="32"/>
          <w:highlight w:val="none"/>
        </w:rPr>
      </w:pPr>
      <w:r>
        <w:rPr>
          <w:rFonts w:hint="eastAsia" w:ascii="仿宋_GB2312" w:hAnsi="仿宋_GB2312" w:eastAsia="仿宋_GB2312"/>
          <w:b/>
          <w:sz w:val="32"/>
          <w:highlight w:val="none"/>
        </w:rPr>
        <w:t>（一）视频课程</w:t>
      </w:r>
    </w:p>
    <w:p w14:paraId="14277DFE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数量要求：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eastAsia="zh-CN"/>
        </w:rPr>
        <w:t>期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，每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eastAsia="zh-CN"/>
        </w:rPr>
        <w:t>期正片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时长15分钟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eastAsia="zh-CN"/>
        </w:rPr>
        <w:t>左右，同时包括至少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3个切片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。</w:t>
      </w:r>
    </w:p>
    <w:p w14:paraId="0DBF3EF6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主题范围：运动、控烟、睡眠、体重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highlight w:val="none"/>
          <w:lang w:val="en-US" w:eastAsia="zh-CN"/>
        </w:rPr>
        <w:t>眼健康、口腔健康、骨骼健康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。</w:t>
      </w:r>
    </w:p>
    <w:p w14:paraId="55474120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内容结构：采用“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eastAsia="zh-CN"/>
        </w:rPr>
        <w:t>话题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引入+问题拆解+科学解答+实操方法”结构，语言生动通俗，每3-5分钟设置1个知识点高光。</w:t>
      </w:r>
    </w:p>
    <w:p w14:paraId="5C789015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服务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要求：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风格和模板相对统一，兼具专业性与话题性。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场景专业，全高清（1920×1080）拍摄，横屏为主，竖屏适配手机全屏；剪辑风格活泼，搭配动态PPT、三维动画、情景短片、字幕等。制作成果应满足融媒体传播及电视播出技术要求，具备适配主流新媒体平台及大屏传播场景的内容封装能力。</w:t>
      </w:r>
    </w:p>
    <w:p w14:paraId="72860458">
      <w:pPr>
        <w:ind w:firstLine="640"/>
        <w:rPr>
          <w:rFonts w:hint="eastAsia" w:ascii="仿宋_GB2312" w:hAnsi="仿宋_GB2312" w:eastAsia="仿宋_GB2312"/>
          <w:b/>
          <w:sz w:val="32"/>
          <w:highlight w:val="none"/>
        </w:rPr>
      </w:pPr>
      <w:r>
        <w:rPr>
          <w:rFonts w:hint="eastAsia" w:ascii="仿宋_GB2312" w:hAnsi="仿宋_GB2312" w:eastAsia="仿宋_GB2312"/>
          <w:b/>
          <w:sz w:val="32"/>
          <w:highlight w:val="none"/>
        </w:rPr>
        <w:t>（二）配套物料</w:t>
      </w:r>
    </w:p>
    <w:p w14:paraId="7A1341EC">
      <w:pPr>
        <w:ind w:firstLine="640"/>
        <w:rPr>
          <w:rFonts w:hint="eastAsia" w:ascii="仿宋_GB2312" w:hAnsi="仿宋_GB2312" w:eastAsia="仿宋_GB2312"/>
          <w:b/>
          <w:sz w:val="32"/>
          <w:highlight w:val="none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每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eastAsia="zh-CN"/>
        </w:rPr>
        <w:t>集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同步制作海报、3-5个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宣传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切片，适配各平台传播。</w:t>
      </w:r>
    </w:p>
    <w:p w14:paraId="299D9AE4">
      <w:pPr>
        <w:ind w:firstLine="640"/>
        <w:rPr>
          <w:rFonts w:hint="eastAsia" w:ascii="仿宋_GB2312" w:hAnsi="仿宋_GB2312" w:eastAsia="仿宋_GB2312"/>
          <w:b/>
          <w:sz w:val="32"/>
          <w:highlight w:val="none"/>
        </w:rPr>
      </w:pPr>
      <w:r>
        <w:rPr>
          <w:rFonts w:hint="eastAsia" w:ascii="仿宋_GB2312" w:hAnsi="仿宋_GB2312" w:eastAsia="仿宋_GB2312"/>
          <w:b/>
          <w:sz w:val="32"/>
          <w:highlight w:val="none"/>
        </w:rPr>
        <w:t>（三）成果形式与提交要求</w:t>
      </w:r>
    </w:p>
    <w:p w14:paraId="6196E967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1、适用于多平台传播的内容包装方案，包括课程统一视觉包装、高光内容拆条，以满足后续持续传播需求。</w:t>
      </w:r>
    </w:p>
    <w:p w14:paraId="0B8C5552">
      <w:pPr>
        <w:ind w:firstLine="640"/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全部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集视频课程及配套物料的制作。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其中，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</w:rPr>
        <w:t>视频格式为MP4，帧率≥25fps，声音清晰无杂音，字幕与语音同步且精准。</w:t>
      </w: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7集内容应支持现有自媒体开展推流，并同步满足大屏播出需求，实现多终端传播适配。</w:t>
      </w:r>
    </w:p>
    <w:p w14:paraId="476FDD0C">
      <w:pPr>
        <w:ind w:firstLine="640"/>
        <w:rPr>
          <w:rFonts w:hint="default" w:ascii="仿宋_GB2312" w:hAnsi="仿宋_GB2312" w:eastAsia="仿宋_GB2312"/>
          <w:b w:val="0"/>
          <w:bCs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b w:val="0"/>
          <w:bCs/>
          <w:sz w:val="32"/>
          <w:highlight w:val="none"/>
          <w:lang w:val="en-US" w:eastAsia="zh-CN"/>
        </w:rPr>
        <w:t>3、项目成果需完成内容制作、播出适配及传播发布全流程交付，并配合采购人完成验收优化。</w:t>
      </w:r>
    </w:p>
    <w:p w14:paraId="4FA5E8C6">
      <w:pPr>
        <w:rPr>
          <w:highlight w:val="none"/>
        </w:rPr>
      </w:pPr>
      <w:r>
        <w:rPr>
          <w:rFonts w:ascii="仿宋_GB2312" w:hAnsi="仿宋_GB2312" w:eastAsia="仿宋_GB2312"/>
          <w:b/>
          <w:sz w:val="32"/>
          <w:highlight w:val="none"/>
        </w:rPr>
        <w:t xml:space="preserve">三、 </w:t>
      </w:r>
      <w:r>
        <w:rPr>
          <w:rFonts w:hint="eastAsia" w:ascii="仿宋_GB2312" w:hAnsi="仿宋_GB2312" w:eastAsia="仿宋_GB2312"/>
          <w:b/>
          <w:sz w:val="32"/>
          <w:highlight w:val="none"/>
          <w:lang w:eastAsia="zh-CN"/>
        </w:rPr>
        <w:t>相关</w:t>
      </w:r>
      <w:r>
        <w:rPr>
          <w:rFonts w:ascii="仿宋_GB2312" w:hAnsi="仿宋_GB2312" w:eastAsia="仿宋_GB2312"/>
          <w:b/>
          <w:sz w:val="32"/>
          <w:highlight w:val="none"/>
        </w:rPr>
        <w:t>要求</w:t>
      </w:r>
    </w:p>
    <w:p w14:paraId="6370A9BE">
      <w:pPr>
        <w:ind w:firstLine="640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/>
          <w:sz w:val="32"/>
          <w:highlight w:val="none"/>
        </w:rPr>
        <w:t>具备专业的影视制作团队，具有成熟的视频拍摄、剪辑、动画制作能力。</w:t>
      </w:r>
    </w:p>
    <w:p w14:paraId="745431AE">
      <w:pPr>
        <w:ind w:firstLine="640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/>
          <w:sz w:val="32"/>
          <w:highlight w:val="none"/>
        </w:rPr>
        <w:t>具备健康科普类视频制作经验，能够准确把握科普内容的专业性与通俗性平衡。</w:t>
      </w:r>
    </w:p>
    <w:p w14:paraId="68EB47FC">
      <w:pPr>
        <w:ind w:firstLine="640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3.具备专家访谈、演讲类精品节目制作经验，能够完成从内容策划、节目包装到播出适配的全流程服务</w:t>
      </w:r>
      <w:r>
        <w:rPr>
          <w:rFonts w:hint="eastAsia" w:ascii="仿宋_GB2312" w:hAnsi="仿宋_GB2312" w:eastAsia="仿宋_GB2312"/>
          <w:sz w:val="32"/>
          <w:highlight w:val="none"/>
        </w:rPr>
        <w:t>项目者优先。</w:t>
      </w:r>
    </w:p>
    <w:p w14:paraId="14CCD246">
      <w:pPr>
        <w:rPr>
          <w:highlight w:val="none"/>
        </w:rPr>
      </w:pPr>
      <w:r>
        <w:rPr>
          <w:rFonts w:ascii="仿宋_GB2312" w:hAnsi="仿宋_GB2312" w:eastAsia="仿宋_GB2312"/>
          <w:b/>
          <w:sz w:val="32"/>
          <w:highlight w:val="none"/>
        </w:rPr>
        <w:t>四、 项目预算及支付说明</w:t>
      </w:r>
    </w:p>
    <w:p w14:paraId="76689FE3">
      <w:pPr>
        <w:ind w:firstLine="640"/>
        <w:rPr>
          <w:rFonts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本项目总预算为人民币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19.6</w:t>
      </w:r>
      <w:r>
        <w:rPr>
          <w:rFonts w:hint="eastAsia" w:ascii="仿宋_GB2312" w:hAnsi="仿宋_GB2312" w:eastAsia="仿宋_GB2312"/>
          <w:sz w:val="32"/>
          <w:highlight w:val="none"/>
        </w:rPr>
        <w:t>万元（¥1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96，0</w:t>
      </w:r>
      <w:r>
        <w:rPr>
          <w:rFonts w:hint="eastAsia" w:ascii="仿宋_GB2312" w:hAnsi="仿宋_GB2312" w:eastAsia="仿宋_GB2312"/>
          <w:sz w:val="32"/>
          <w:highlight w:val="none"/>
        </w:rPr>
        <w:t>00.00），包含完成本招标需求所述全部工作内容所需的一切费用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。</w:t>
      </w:r>
    </w:p>
    <w:p w14:paraId="643344C5">
      <w:pPr>
        <w:ind w:firstLine="640"/>
        <w:rPr>
          <w:rFonts w:ascii="仿宋_GB2312" w:hAnsi="仿宋_GB2312" w:eastAsia="仿宋_GB2312"/>
          <w:sz w:val="32"/>
          <w:highlight w:val="none"/>
        </w:rPr>
      </w:pPr>
      <w:r>
        <w:rPr>
          <w:rFonts w:ascii="仿宋_GB2312" w:hAnsi="仿宋_GB2312" w:eastAsia="仿宋_GB2312"/>
          <w:sz w:val="32"/>
          <w:highlight w:val="none"/>
        </w:rPr>
        <w:t>支付方式：</w:t>
      </w:r>
      <w:r>
        <w:rPr>
          <w:rFonts w:hint="eastAsia" w:ascii="仿宋_GB2312" w:hAnsi="仿宋_GB2312" w:eastAsia="仿宋_GB2312"/>
          <w:sz w:val="32"/>
          <w:highlight w:val="none"/>
        </w:rPr>
        <w:t>本项目采用一次性付款方式：乙方履约完毕，经甲方验收合格后，甲方于验收合格之日起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/>
          <w:sz w:val="32"/>
          <w:highlight w:val="none"/>
        </w:rPr>
        <w:t>个工作日内一次性付清全部服务费</w:t>
      </w:r>
      <w:r>
        <w:rPr>
          <w:rFonts w:ascii="仿宋_GB2312" w:hAnsi="仿宋_GB2312" w:eastAsia="仿宋_GB2312"/>
          <w:sz w:val="32"/>
          <w:highlight w:val="none"/>
        </w:rPr>
        <w:t>。</w:t>
      </w:r>
    </w:p>
    <w:p w14:paraId="27E64FAD">
      <w:pPr>
        <w:rPr>
          <w:color w:val="auto"/>
          <w:highlight w:val="none"/>
        </w:rPr>
      </w:pPr>
      <w:r>
        <w:rPr>
          <w:rFonts w:hint="eastAsia" w:ascii="仿宋_GB2312" w:hAnsi="仿宋_GB2312" w:eastAsia="仿宋_GB2312"/>
          <w:b/>
          <w:color w:val="auto"/>
          <w:sz w:val="32"/>
          <w:highlight w:val="none"/>
          <w:lang w:val="en-US" w:eastAsia="zh-CN"/>
        </w:rPr>
        <w:t>五</w:t>
      </w:r>
      <w:r>
        <w:rPr>
          <w:rFonts w:ascii="仿宋_GB2312" w:hAnsi="仿宋_GB2312" w:eastAsia="仿宋_GB2312"/>
          <w:b/>
          <w:color w:val="auto"/>
          <w:sz w:val="32"/>
          <w:highlight w:val="none"/>
        </w:rPr>
        <w:t>、 项目服务时间与进度节点</w:t>
      </w:r>
    </w:p>
    <w:p w14:paraId="5A070ED6">
      <w:pPr>
        <w:ind w:firstLine="640"/>
        <w:rPr>
          <w:rFonts w:ascii="仿宋_GB2312" w:hAnsi="仿宋_GB2312" w:eastAsia="仿宋_GB2312"/>
          <w:sz w:val="32"/>
          <w:highlight w:val="none"/>
        </w:rPr>
      </w:pPr>
      <w:r>
        <w:rPr>
          <w:rFonts w:ascii="仿宋_GB2312" w:hAnsi="仿宋_GB2312" w:eastAsia="仿宋_GB2312"/>
          <w:color w:val="auto"/>
          <w:sz w:val="32"/>
          <w:highlight w:val="none"/>
        </w:rPr>
        <w:t>合同签订后启动，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成交供应商</w:t>
      </w:r>
      <w:r>
        <w:rPr>
          <w:rFonts w:ascii="仿宋_GB2312" w:hAnsi="仿宋_GB2312" w:eastAsia="仿宋_GB2312"/>
          <w:color w:val="auto"/>
          <w:sz w:val="32"/>
          <w:highlight w:val="none"/>
        </w:rPr>
        <w:t>最迟于202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6</w:t>
      </w:r>
      <w:r>
        <w:rPr>
          <w:rFonts w:ascii="仿宋_GB2312" w:hAnsi="仿宋_GB2312" w:eastAsia="仿宋_GB2312"/>
          <w:color w:val="auto"/>
          <w:sz w:val="32"/>
          <w:highlight w:val="none"/>
        </w:rPr>
        <w:t>年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12</w:t>
      </w:r>
      <w:r>
        <w:rPr>
          <w:rFonts w:ascii="仿宋_GB2312" w:hAnsi="仿宋_GB2312" w:eastAsia="仿宋_GB2312"/>
          <w:color w:val="auto"/>
          <w:sz w:val="32"/>
          <w:highlight w:val="none"/>
        </w:rPr>
        <w:t>月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15</w:t>
      </w:r>
      <w:r>
        <w:rPr>
          <w:rFonts w:ascii="仿宋_GB2312" w:hAnsi="仿宋_GB2312" w:eastAsia="仿宋_GB2312"/>
          <w:color w:val="auto"/>
          <w:sz w:val="32"/>
          <w:highlight w:val="none"/>
        </w:rPr>
        <w:t>日前完成全部成果交付。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中心在收到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每一集视频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成果后将组织内部评审，并提出修改意见。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成交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供应商需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eastAsia="zh-CN"/>
        </w:rPr>
        <w:t>全程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配合内容审校、技术审核及传播适配测试工作，并根据采购人意见完成必要优化调整。</w:t>
      </w:r>
    </w:p>
    <w:p w14:paraId="60A6A110">
      <w:pPr>
        <w:rPr>
          <w:rFonts w:ascii="仿宋_GB2312" w:hAnsi="仿宋_GB2312" w:eastAsia="仿宋_GB2312"/>
          <w:b/>
          <w:sz w:val="32"/>
          <w:highlight w:val="none"/>
        </w:rPr>
      </w:pPr>
      <w:r>
        <w:rPr>
          <w:rFonts w:hint="eastAsia" w:ascii="仿宋_GB2312" w:hAnsi="仿宋_GB2312" w:eastAsia="仿宋_GB2312"/>
          <w:b/>
          <w:sz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/>
          <w:b/>
          <w:sz w:val="32"/>
          <w:highlight w:val="none"/>
        </w:rPr>
        <w:t>、知识产权归属</w:t>
      </w:r>
    </w:p>
    <w:p w14:paraId="5EE4B927">
      <w:pPr>
        <w:ind w:firstLine="640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因履行本项目所产生的所有工作成果（包括但不限于视频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原始素材，每期内容的视频</w:t>
      </w:r>
      <w:r>
        <w:rPr>
          <w:rFonts w:hint="eastAsia" w:ascii="仿宋_GB2312" w:hAnsi="仿宋_GB2312" w:eastAsia="仿宋_GB2312"/>
          <w:sz w:val="32"/>
          <w:highlight w:val="none"/>
        </w:rPr>
        <w:t>成片、海报、3-5个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宣传</w:t>
      </w:r>
      <w:r>
        <w:rPr>
          <w:rFonts w:hint="eastAsia" w:ascii="仿宋_GB2312" w:hAnsi="仿宋_GB2312" w:eastAsia="仿宋_GB2312"/>
          <w:sz w:val="32"/>
          <w:highlight w:val="none"/>
        </w:rPr>
        <w:t>切片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、主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KV、脚本、文案及其他交付物</w:t>
      </w:r>
      <w:r>
        <w:rPr>
          <w:rFonts w:hint="eastAsia" w:ascii="仿宋_GB2312" w:hAnsi="仿宋_GB2312" w:eastAsia="仿宋_GB2312"/>
          <w:sz w:val="32"/>
          <w:highlight w:val="none"/>
        </w:rPr>
        <w:t>的所有知识产权（包括著作权、使用权等）均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归</w:t>
      </w:r>
      <w:r>
        <w:rPr>
          <w:rFonts w:hint="eastAsia" w:ascii="仿宋_GB2312" w:hAnsi="仿宋_GB2312" w:eastAsia="仿宋_GB2312"/>
          <w:sz w:val="32"/>
          <w:highlight w:val="none"/>
        </w:rPr>
        <w:t>上海市健康促进中心享有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，制作方可以经</w:t>
      </w:r>
      <w:r>
        <w:rPr>
          <w:rFonts w:hint="eastAsia" w:ascii="仿宋_GB2312" w:hAnsi="仿宋_GB2312" w:eastAsia="仿宋_GB2312"/>
          <w:sz w:val="32"/>
          <w:highlight w:val="none"/>
        </w:rPr>
        <w:t>上海市健康促进中心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同意后公益使用</w:t>
      </w:r>
      <w:r>
        <w:rPr>
          <w:rFonts w:hint="eastAsia" w:ascii="仿宋_GB2312" w:hAnsi="仿宋_GB2312" w:eastAsia="仿宋_GB2312"/>
          <w:sz w:val="32"/>
          <w:highlight w:val="none"/>
        </w:rPr>
        <w:t>。</w:t>
      </w:r>
    </w:p>
    <w:p w14:paraId="009444C9">
      <w:pPr>
        <w:numPr>
          <w:ilvl w:val="-1"/>
          <w:numId w:val="0"/>
        </w:numPr>
        <w:ind w:firstLine="0"/>
        <w:rPr>
          <w:rFonts w:hint="eastAsia" w:ascii="仿宋_GB2312" w:hAnsi="仿宋_GB2312" w:eastAsia="仿宋_GB2312"/>
          <w:b/>
          <w:bCs/>
          <w:sz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sz w:val="32"/>
          <w:lang w:val="en-US" w:eastAsia="zh-CN"/>
        </w:rPr>
        <w:t>七、其他要求</w:t>
      </w:r>
    </w:p>
    <w:p w14:paraId="721D5D22">
      <w:pPr>
        <w:ind w:firstLine="640" w:firstLineChars="200"/>
      </w:pP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需提交能代表公司制作能力的视频样片3部及以上，并在投标书中注明项目出处。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B359A9"/>
    <w:rsid w:val="52F64832"/>
    <w:rsid w:val="E3FB0476"/>
    <w:rsid w:val="F6BDF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2026-06-24T07:28:00Z</dcterms:created>
  <dc:creator>chensijia</dc:creator>
  <cp:lastModifiedBy>一只小皮蛋啊</cp:lastModifiedBy>
  <dcterms:modified xsi:type="dcterms:W3CDTF">2026-06-25T15:20:44Z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eyJoZGlkIjoiYjI2NjM2ZjdlMjBlZmM3MGJlZThkNTczMzJkNzdlZGYiLCJ1c2VySWQiOiIyNzAyMjY3NzEifQ==</vt:lpwstr>
  </property>
  <property fmtid="{D5CDD505-2E9C-101B-9397-08002B2CF9AE}" pid="4" name="ICV">
    <vt:lpwstr>0F14D592FABE4A59AFBB8D6B7F168ABC_12</vt:lpwstr>
  </property>
</Properties>
</file>